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E8DE1" w14:textId="66A105B1" w:rsidR="00593AEA" w:rsidRPr="002C1CEE" w:rsidRDefault="00593AEA" w:rsidP="00593AEA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2C1CEE">
        <w:rPr>
          <w:rFonts w:ascii="Times New Roman" w:eastAsia="Times New Roman" w:hAnsi="Times New Roman" w:cs="Times New Roman"/>
          <w:sz w:val="24"/>
          <w:szCs w:val="24"/>
          <w:lang w:val="ro-RO"/>
        </w:rPr>
        <w:t>Anexa nr.</w:t>
      </w:r>
      <w:r w:rsidR="00693550" w:rsidRPr="002C1CEE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2C1CEE">
        <w:rPr>
          <w:rFonts w:ascii="Times New Roman" w:eastAsia="Times New Roman" w:hAnsi="Times New Roman" w:cs="Times New Roman"/>
          <w:sz w:val="24"/>
          <w:szCs w:val="24"/>
          <w:lang w:val="ro-RO"/>
        </w:rPr>
        <w:t>2</w:t>
      </w:r>
      <w:r w:rsidR="00D87CF8">
        <w:rPr>
          <w:rFonts w:ascii="Times New Roman" w:eastAsia="Times New Roman" w:hAnsi="Times New Roman" w:cs="Times New Roman"/>
          <w:sz w:val="24"/>
          <w:szCs w:val="24"/>
          <w:lang w:val="ro-RO"/>
        </w:rPr>
        <w:t>1</w:t>
      </w:r>
      <w:bookmarkStart w:id="0" w:name="_GoBack"/>
      <w:bookmarkEnd w:id="0"/>
    </w:p>
    <w:p w14:paraId="1255E1A9" w14:textId="77777777" w:rsidR="00593AEA" w:rsidRPr="002A0F74" w:rsidRDefault="00593AEA" w:rsidP="00593AEA">
      <w:pPr>
        <w:spacing w:after="0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</w:p>
    <w:p w14:paraId="03BEB9AF" w14:textId="77777777" w:rsidR="00593AEA" w:rsidRPr="006C5AA0" w:rsidRDefault="00593AEA" w:rsidP="00693550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Obiectivele 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Sectorului</w:t>
      </w:r>
      <w:r w:rsidRPr="006C5AA0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„Cultura” (20)</w:t>
      </w:r>
    </w:p>
    <w:p w14:paraId="46E62546" w14:textId="77777777" w:rsidR="00744C97" w:rsidRPr="00A4054F" w:rsidRDefault="00744C97" w:rsidP="00744C97">
      <w:pPr>
        <w:pStyle w:val="ListParagraph"/>
        <w:spacing w:after="0"/>
        <w:ind w:left="1080"/>
        <w:rPr>
          <w:rFonts w:ascii="Times New Roman" w:hAnsi="Times New Roman" w:cs="Times New Roman"/>
          <w:sz w:val="10"/>
          <w:szCs w:val="10"/>
          <w:lang w:val="ro-RO"/>
        </w:rPr>
      </w:pPr>
    </w:p>
    <w:p w14:paraId="0630B8D6" w14:textId="77777777" w:rsidR="00744C97" w:rsidRPr="000F225A" w:rsidRDefault="00744C97" w:rsidP="00693550">
      <w:pPr>
        <w:pStyle w:val="ListParagraph"/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F225A">
        <w:rPr>
          <w:rFonts w:ascii="Times New Roman" w:hAnsi="Times New Roman" w:cs="Times New Roman"/>
          <w:b/>
          <w:sz w:val="24"/>
          <w:szCs w:val="24"/>
          <w:lang w:val="ro-RO"/>
        </w:rPr>
        <w:t>I.</w:t>
      </w:r>
      <w:r w:rsidR="00DE4918" w:rsidRPr="000F225A">
        <w:rPr>
          <w:rFonts w:ascii="Times New Roman" w:hAnsi="Times New Roman" w:cs="Times New Roman"/>
          <w:b/>
          <w:sz w:val="24"/>
          <w:szCs w:val="24"/>
          <w:lang w:val="ro-RO"/>
        </w:rPr>
        <w:t>1.</w:t>
      </w:r>
      <w:r w:rsidR="00F4217D" w:rsidRPr="000F22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0F225A">
        <w:rPr>
          <w:rFonts w:ascii="Times New Roman" w:hAnsi="Times New Roman" w:cs="Times New Roman"/>
          <w:b/>
          <w:sz w:val="24"/>
          <w:szCs w:val="24"/>
          <w:lang w:val="ro-RO"/>
        </w:rPr>
        <w:t>Programul de activitate a</w:t>
      </w:r>
      <w:r w:rsidR="00693550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Pr="000F22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Guvernului </w:t>
      </w:r>
    </w:p>
    <w:p w14:paraId="1D7B710E" w14:textId="77777777" w:rsidR="00D95360" w:rsidRDefault="00D95360" w:rsidP="00D95360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5360">
        <w:rPr>
          <w:rFonts w:ascii="Times New Roman" w:hAnsi="Times New Roman" w:cs="Times New Roman"/>
          <w:sz w:val="24"/>
          <w:szCs w:val="24"/>
        </w:rPr>
        <w:t>Crearea unui nou sistem de susţinere şi subvenţionare în domeniul artistic şi de creaţie public, privat şi independent;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Pr="00D95360">
        <w:rPr>
          <w:rFonts w:ascii="Times New Roman" w:hAnsi="Times New Roman" w:cs="Times New Roman"/>
          <w:sz w:val="24"/>
          <w:szCs w:val="24"/>
        </w:rPr>
        <w:t>egândirea modelului organizaţional al Caselor de Cultură, al bibliotecilor şi al muzeelor, precum şi avansarea rolului lor de integrator comunitar;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D95360">
        <w:rPr>
          <w:rFonts w:ascii="Times New Roman" w:hAnsi="Times New Roman" w:cs="Times New Roman"/>
          <w:sz w:val="24"/>
          <w:szCs w:val="24"/>
        </w:rPr>
        <w:t>igitalizarea fondului de carte din bibliotecile publice;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D95360">
        <w:rPr>
          <w:rFonts w:ascii="Times New Roman" w:hAnsi="Times New Roman" w:cs="Times New Roman"/>
          <w:sz w:val="24"/>
          <w:szCs w:val="24"/>
        </w:rPr>
        <w:t>tabilirea unui mecanism naţional de finanţare a procesului de restaurare şi punere în valoare a patrimoniului cultural şi integrarea acestuia în circuitul cultural-turistic;</w:t>
      </w:r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D95360">
        <w:rPr>
          <w:rFonts w:ascii="Times New Roman" w:hAnsi="Times New Roman" w:cs="Times New Roman"/>
          <w:sz w:val="24"/>
          <w:szCs w:val="24"/>
        </w:rPr>
        <w:t>rearea şi consolidarea unui sistem sustenabil de educaţie artistică. Profesionalizarea managerilor din sectorul cultural şi cel creativ prin îmbunătăţirea ofertei de formare iniţială şi continuă;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D95360">
        <w:rPr>
          <w:rFonts w:ascii="Times New Roman" w:hAnsi="Times New Roman" w:cs="Times New Roman"/>
          <w:sz w:val="24"/>
          <w:szCs w:val="24"/>
        </w:rPr>
        <w:t>ezvoltarea şi diversificarea produsului turistic naţional (agroturismul, ecoturismul, turismul rural, vitivinicol, gastronomic şi cultural), consolidarea rolului comunităţilor locale şi implicarea diasporei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o-RO"/>
        </w:rPr>
        <w:t>(Capitolul V din Programului de activitate al Guvernului și acordarea votului de încredere Guvernului, aprobat prin</w:t>
      </w:r>
      <w:r w:rsidRPr="00A95AF2">
        <w:rPr>
          <w:rFonts w:ascii="Times New Roman" w:hAnsi="Times New Roman" w:cs="Times New Roman"/>
          <w:sz w:val="24"/>
          <w:szCs w:val="24"/>
          <w:lang w:val="ro-RO"/>
        </w:rPr>
        <w:t xml:space="preserve"> Hotărârea Guvernului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nr.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28/2023).</w:t>
      </w:r>
    </w:p>
    <w:p w14:paraId="370D832E" w14:textId="77777777" w:rsidR="00DE4918" w:rsidRPr="000F225A" w:rsidRDefault="00DE4918" w:rsidP="00693550">
      <w:pPr>
        <w:pStyle w:val="ListParagraph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F225A">
        <w:rPr>
          <w:rFonts w:ascii="Times New Roman" w:hAnsi="Times New Roman" w:cs="Times New Roman"/>
          <w:b/>
          <w:sz w:val="24"/>
          <w:szCs w:val="24"/>
          <w:lang w:val="ro-RO"/>
        </w:rPr>
        <w:t xml:space="preserve">I.2. </w:t>
      </w:r>
      <w:r w:rsidR="003C0E75" w:rsidRPr="003C0E75">
        <w:rPr>
          <w:rFonts w:ascii="Times New Roman" w:hAnsi="Times New Roman" w:cs="Times New Roman"/>
          <w:b/>
          <w:sz w:val="24"/>
          <w:szCs w:val="24"/>
          <w:lang w:val="ro-RO"/>
        </w:rPr>
        <w:t>Strategia n</w:t>
      </w:r>
      <w:r w:rsidRPr="003C0E75">
        <w:rPr>
          <w:rFonts w:ascii="Times New Roman" w:hAnsi="Times New Roman" w:cs="Times New Roman"/>
          <w:b/>
          <w:sz w:val="24"/>
          <w:szCs w:val="24"/>
          <w:lang w:val="ro-RO"/>
        </w:rPr>
        <w:t xml:space="preserve">ațională de </w:t>
      </w:r>
      <w:r w:rsidR="003C0E75" w:rsidRPr="003C0E75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Pr="003C0E75">
        <w:rPr>
          <w:rFonts w:ascii="Times New Roman" w:hAnsi="Times New Roman" w:cs="Times New Roman"/>
          <w:b/>
          <w:sz w:val="24"/>
          <w:szCs w:val="24"/>
          <w:lang w:val="ro-RO"/>
        </w:rPr>
        <w:t>ezvoltare</w:t>
      </w:r>
      <w:r w:rsidR="00450206" w:rsidRPr="003C0E75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45020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Cultură și politici culturale</w:t>
      </w:r>
    </w:p>
    <w:p w14:paraId="3DE4117A" w14:textId="077E6109" w:rsidR="00D95360" w:rsidRPr="005D74A9" w:rsidRDefault="00DE4918" w:rsidP="00D953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Documentarea, unificarea și digitalizarea fondului de carte din bibliotecile publice; regândirea modelului organizațional, avansarea rolului de integrator comunitar al bibliotecilor publice; asigurarea accesului echitabil a</w:t>
      </w:r>
      <w:r w:rsidR="00450206">
        <w:rPr>
          <w:rFonts w:ascii="Times New Roman" w:hAnsi="Times New Roman" w:cs="Times New Roman"/>
          <w:sz w:val="24"/>
          <w:szCs w:val="24"/>
          <w:lang w:val="ro-RO"/>
        </w:rPr>
        <w:t>l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tuturor prestatorilor de servicii culturale la locurile și spațiile publice; integrarea sectoarelor culturale și creative în politicile de dezvoltare rurală și urbană și în rutele turistice naționale; profesionalizarea managerilor din sectorul cultural și creativ prin î</w:t>
      </w:r>
      <w:r w:rsidR="00450206">
        <w:rPr>
          <w:rFonts w:ascii="Times New Roman" w:hAnsi="Times New Roman" w:cs="Times New Roman"/>
          <w:sz w:val="24"/>
          <w:szCs w:val="24"/>
          <w:lang w:val="ro-RO"/>
        </w:rPr>
        <w:t>mbunătățirea ofertei de formare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inițială și continuă; susținerea activă a internaționalizării sectorului cultural și creativ, inclusiv prin valorificarea capacităților și prezenței diasporei; definirea standardelor de accesibilitate și mobilitate geografică pentru prestatorii publici de produse culturale</w:t>
      </w:r>
      <w:r w:rsidR="00133C92">
        <w:rPr>
          <w:rFonts w:ascii="Times New Roman" w:hAnsi="Times New Roman" w:cs="Times New Roman"/>
          <w:sz w:val="24"/>
          <w:szCs w:val="24"/>
          <w:lang w:val="ro-RO"/>
        </w:rPr>
        <w:t>; f</w:t>
      </w:r>
      <w:r w:rsidR="00133C92" w:rsidRPr="00133C92">
        <w:rPr>
          <w:rFonts w:ascii="Times New Roman" w:hAnsi="Times New Roman" w:cs="Times New Roman"/>
          <w:sz w:val="24"/>
          <w:szCs w:val="24"/>
        </w:rPr>
        <w:t>acilitarea dezvoltării presei independente la nivel central şi local în contextul realizării dreptului la informare pentru toţi cetăţenii ţării</w:t>
      </w:r>
      <w:r w:rsidR="00D95360">
        <w:rPr>
          <w:rFonts w:ascii="Times New Roman" w:hAnsi="Times New Roman" w:cs="Times New Roman"/>
          <w:sz w:val="24"/>
          <w:szCs w:val="24"/>
        </w:rPr>
        <w:t xml:space="preserve"> </w:t>
      </w:r>
      <w:r w:rsidR="00D95360" w:rsidRPr="00A42ECF">
        <w:rPr>
          <w:rFonts w:ascii="Times New Roman" w:hAnsi="Times New Roman" w:cs="Times New Roman"/>
          <w:sz w:val="24"/>
          <w:szCs w:val="24"/>
        </w:rPr>
        <w:t>(Obiectivul 5.</w:t>
      </w:r>
      <w:r w:rsidR="00D95360">
        <w:rPr>
          <w:rFonts w:ascii="Times New Roman" w:hAnsi="Times New Roman" w:cs="Times New Roman"/>
          <w:sz w:val="24"/>
          <w:szCs w:val="24"/>
        </w:rPr>
        <w:t>8</w:t>
      </w:r>
      <w:r w:rsidR="00D95360" w:rsidRPr="00A42ECF">
        <w:rPr>
          <w:rFonts w:ascii="Times New Roman" w:hAnsi="Times New Roman" w:cs="Times New Roman"/>
          <w:sz w:val="24"/>
          <w:szCs w:val="24"/>
        </w:rPr>
        <w:t xml:space="preserve"> </w:t>
      </w:r>
      <w:r w:rsidR="00D95360">
        <w:rPr>
          <w:rFonts w:ascii="Times New Roman" w:hAnsi="Times New Roman" w:cs="Times New Roman"/>
          <w:sz w:val="24"/>
          <w:szCs w:val="24"/>
        </w:rPr>
        <w:t xml:space="preserve">din </w:t>
      </w:r>
      <w:r w:rsidR="00D95360" w:rsidRPr="00A42ECF">
        <w:rPr>
          <w:rFonts w:ascii="Times New Roman" w:hAnsi="Times New Roman" w:cs="Times New Roman"/>
          <w:sz w:val="24"/>
          <w:szCs w:val="24"/>
        </w:rPr>
        <w:t>Strategi</w:t>
      </w:r>
      <w:r w:rsidR="00D95360">
        <w:rPr>
          <w:rFonts w:ascii="Times New Roman" w:hAnsi="Times New Roman" w:cs="Times New Roman"/>
          <w:sz w:val="24"/>
          <w:szCs w:val="24"/>
        </w:rPr>
        <w:t>a</w:t>
      </w:r>
      <w:r w:rsidR="00D95360" w:rsidRPr="00A42ECF">
        <w:rPr>
          <w:rFonts w:ascii="Times New Roman" w:hAnsi="Times New Roman" w:cs="Times New Roman"/>
          <w:sz w:val="24"/>
          <w:szCs w:val="24"/>
        </w:rPr>
        <w:t xml:space="preserve"> naţional</w:t>
      </w:r>
      <w:r w:rsidR="00D95360">
        <w:rPr>
          <w:rFonts w:ascii="Times New Roman" w:hAnsi="Times New Roman" w:cs="Times New Roman"/>
          <w:sz w:val="24"/>
          <w:szCs w:val="24"/>
        </w:rPr>
        <w:t>ă</w:t>
      </w:r>
      <w:r w:rsidR="00D95360" w:rsidRPr="00A42ECF">
        <w:rPr>
          <w:rFonts w:ascii="Times New Roman" w:hAnsi="Times New Roman" w:cs="Times New Roman"/>
          <w:sz w:val="24"/>
          <w:szCs w:val="24"/>
        </w:rPr>
        <w:t xml:space="preserve"> de dezvoltare "Moldova Europeană 2030"</w:t>
      </w:r>
      <w:r w:rsidR="00D95360">
        <w:rPr>
          <w:rFonts w:ascii="Times New Roman" w:hAnsi="Times New Roman" w:cs="Times New Roman"/>
          <w:sz w:val="24"/>
          <w:szCs w:val="24"/>
        </w:rPr>
        <w:t>, aprobată prin</w:t>
      </w:r>
      <w:r w:rsidR="00D95360" w:rsidRPr="00A42ECF">
        <w:rPr>
          <w:rFonts w:ascii="Times New Roman" w:hAnsi="Times New Roman" w:cs="Times New Roman"/>
          <w:sz w:val="24"/>
          <w:szCs w:val="24"/>
        </w:rPr>
        <w:t xml:space="preserve"> Legea nr.</w:t>
      </w:r>
      <w:hyperlink w:history="1">
        <w:r w:rsidR="00D95360" w:rsidRPr="00A42ECF">
          <w:rPr>
            <w:rFonts w:ascii="Times New Roman" w:hAnsi="Times New Roman" w:cs="Times New Roman"/>
            <w:sz w:val="24"/>
            <w:szCs w:val="24"/>
          </w:rPr>
          <w:t>315/2022</w:t>
        </w:r>
      </w:hyperlink>
      <w:r w:rsidR="00D95360" w:rsidRPr="00A42ECF">
        <w:rPr>
          <w:rFonts w:ascii="Times New Roman" w:hAnsi="Times New Roman" w:cs="Times New Roman"/>
          <w:sz w:val="24"/>
          <w:szCs w:val="24"/>
        </w:rPr>
        <w:t>)</w:t>
      </w:r>
      <w:r w:rsidR="00D95360">
        <w:rPr>
          <w:rFonts w:ascii="Times New Roman" w:hAnsi="Times New Roman" w:cs="Times New Roman"/>
          <w:sz w:val="24"/>
          <w:szCs w:val="24"/>
        </w:rPr>
        <w:t>.</w:t>
      </w:r>
    </w:p>
    <w:p w14:paraId="4D343228" w14:textId="77777777" w:rsidR="00744C97" w:rsidRPr="00A4054F" w:rsidRDefault="00744C97" w:rsidP="00744C97">
      <w:pPr>
        <w:pStyle w:val="ListParagraph"/>
        <w:spacing w:after="0"/>
        <w:ind w:left="1080"/>
        <w:rPr>
          <w:rFonts w:ascii="Times New Roman" w:hAnsi="Times New Roman" w:cs="Times New Roman"/>
          <w:sz w:val="10"/>
          <w:szCs w:val="10"/>
          <w:lang w:val="ro-RO"/>
        </w:rPr>
      </w:pPr>
    </w:p>
    <w:p w14:paraId="6675072A" w14:textId="77777777" w:rsidR="00744C97" w:rsidRPr="00A4054F" w:rsidRDefault="00744C97" w:rsidP="00693550">
      <w:pPr>
        <w:pStyle w:val="ListParagraph"/>
        <w:numPr>
          <w:ilvl w:val="0"/>
          <w:numId w:val="1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Prioritățile sectorului </w:t>
      </w:r>
    </w:p>
    <w:p w14:paraId="32A0BFE8" w14:textId="77777777" w:rsidR="00744C97" w:rsidRPr="00A4054F" w:rsidRDefault="00744C97" w:rsidP="007A020B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A4054F">
        <w:rPr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Protejarea și promovarea </w:t>
      </w:r>
      <w:r w:rsidR="007A020B">
        <w:rPr>
          <w:rFonts w:ascii="Times New Roman" w:hAnsi="Times New Roman" w:cs="Times New Roman"/>
          <w:sz w:val="24"/>
          <w:szCs w:val="24"/>
          <w:lang w:val="ro-RO"/>
        </w:rPr>
        <w:t>patrimoniului cultural național.</w:t>
      </w:r>
    </w:p>
    <w:p w14:paraId="5BEF0577" w14:textId="77777777" w:rsidR="00744C97" w:rsidRPr="00A4054F" w:rsidRDefault="00744C97" w:rsidP="007A020B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A4054F">
        <w:rPr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Dezvoltarea infrastru</w:t>
      </w:r>
      <w:r w:rsidR="007A020B">
        <w:rPr>
          <w:rFonts w:ascii="Times New Roman" w:hAnsi="Times New Roman" w:cs="Times New Roman"/>
          <w:sz w:val="24"/>
          <w:szCs w:val="24"/>
          <w:lang w:val="ro-RO"/>
        </w:rPr>
        <w:t>cturii instituțiilor de cultură.</w:t>
      </w:r>
    </w:p>
    <w:p w14:paraId="7BB18C6E" w14:textId="77777777" w:rsidR="00744C97" w:rsidRPr="00A4054F" w:rsidRDefault="00744C97" w:rsidP="007A020B">
      <w:pPr>
        <w:spacing w:after="0"/>
        <w:ind w:firstLine="709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Pr="00A4054F">
        <w:rPr>
          <w:lang w:val="ro-RO"/>
        </w:rPr>
        <w:t xml:space="preserve"> </w:t>
      </w:r>
      <w:r w:rsidRPr="00A4054F">
        <w:rPr>
          <w:rFonts w:ascii="Times New Roman" w:hAnsi="Times New Roman" w:cs="Times New Roman"/>
          <w:sz w:val="24"/>
          <w:szCs w:val="24"/>
          <w:lang w:val="ro-RO"/>
        </w:rPr>
        <w:t>Susținerea dezvoltării industriilo</w:t>
      </w:r>
      <w:r w:rsidR="007A020B">
        <w:rPr>
          <w:rFonts w:ascii="Times New Roman" w:hAnsi="Times New Roman" w:cs="Times New Roman"/>
          <w:sz w:val="24"/>
          <w:szCs w:val="24"/>
          <w:lang w:val="ro-RO"/>
        </w:rPr>
        <w:t>r creative în Republica Moldova.</w:t>
      </w:r>
    </w:p>
    <w:p w14:paraId="65654EDF" w14:textId="2AEE9258" w:rsidR="00744C97" w:rsidRDefault="00744C97" w:rsidP="007A020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>4.</w:t>
      </w:r>
      <w:r w:rsidR="00615144"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5007B" w:rsidRPr="00A4054F">
        <w:rPr>
          <w:rFonts w:ascii="Times New Roman" w:hAnsi="Times New Roman" w:cs="Times New Roman"/>
          <w:sz w:val="24"/>
          <w:szCs w:val="24"/>
          <w:lang w:val="ro-RO"/>
        </w:rPr>
        <w:t>Consolidarea relațiilor interetnice în Republica Moldova.</w:t>
      </w:r>
    </w:p>
    <w:p w14:paraId="7A8FA50A" w14:textId="77777777" w:rsidR="00744C97" w:rsidRPr="00A4054F" w:rsidRDefault="00744C97" w:rsidP="00693550">
      <w:pPr>
        <w:spacing w:after="0"/>
        <w:ind w:left="1134" w:firstLine="709"/>
        <w:rPr>
          <w:rFonts w:ascii="Times New Roman" w:hAnsi="Times New Roman" w:cs="Times New Roman"/>
          <w:sz w:val="10"/>
          <w:szCs w:val="10"/>
          <w:lang w:val="ro-RO"/>
        </w:rPr>
      </w:pPr>
    </w:p>
    <w:p w14:paraId="73BB5D47" w14:textId="77777777" w:rsidR="00744C97" w:rsidRPr="00A4054F" w:rsidRDefault="00683925" w:rsidP="00C73E99">
      <w:pPr>
        <w:pStyle w:val="ListParagraph"/>
        <w:numPr>
          <w:ilvl w:val="0"/>
          <w:numId w:val="1"/>
        </w:numPr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>Indicatori-</w:t>
      </w:r>
      <w:r w:rsidR="00744C97" w:rsidRPr="00A4054F">
        <w:rPr>
          <w:rFonts w:ascii="Times New Roman" w:hAnsi="Times New Roman" w:cs="Times New Roman"/>
          <w:b/>
          <w:i/>
          <w:sz w:val="24"/>
          <w:szCs w:val="24"/>
          <w:lang w:val="ro-RO"/>
        </w:rPr>
        <w:t>cheie de performanță pe sector</w:t>
      </w:r>
    </w:p>
    <w:p w14:paraId="75F65551" w14:textId="77777777" w:rsidR="00BA07C2" w:rsidRPr="00A4054F" w:rsidRDefault="00744C97" w:rsidP="0069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BA07C2" w:rsidRPr="00A4054F">
        <w:rPr>
          <w:rFonts w:ascii="Times New Roman" w:hAnsi="Times New Roman"/>
          <w:sz w:val="24"/>
          <w:szCs w:val="24"/>
          <w:lang w:val="ro-RO"/>
        </w:rPr>
        <w:t>Studii de fezabilitate elaborate pentru restaurarea/consolidarea edificiilor culturale de importanță națională în scopul protejării și conservării patrimoniului cultural moștenit</w:t>
      </w:r>
      <w:r w:rsidR="00B77A16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633ED41" w14:textId="77777777" w:rsidR="00744C97" w:rsidRPr="00A4054F" w:rsidRDefault="00744C97" w:rsidP="0069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Pr="00A4054F">
        <w:rPr>
          <w:rFonts w:ascii="Times New Roman" w:hAnsi="Times New Roman"/>
          <w:sz w:val="24"/>
          <w:szCs w:val="24"/>
          <w:lang w:val="ro-RO"/>
        </w:rPr>
        <w:t xml:space="preserve">Elemente de patrimoniu cultural imaterial salvgardate, inclusiv prin înscrierea acestora în </w:t>
      </w:r>
      <w:r w:rsidRPr="0035111D">
        <w:rPr>
          <w:rFonts w:ascii="Times New Roman" w:hAnsi="Times New Roman"/>
          <w:sz w:val="24"/>
          <w:szCs w:val="24"/>
          <w:lang w:val="ro-RO"/>
        </w:rPr>
        <w:t>Lista reprezentativă UNESCO</w:t>
      </w:r>
      <w:r w:rsidRPr="00A4054F">
        <w:rPr>
          <w:rFonts w:ascii="Times New Roman" w:hAnsi="Times New Roman"/>
          <w:sz w:val="24"/>
          <w:szCs w:val="24"/>
          <w:lang w:val="ro-RO"/>
        </w:rPr>
        <w:t xml:space="preserve"> a patrimoniului c</w:t>
      </w:r>
      <w:r w:rsidR="00B77A16">
        <w:rPr>
          <w:rFonts w:ascii="Times New Roman" w:hAnsi="Times New Roman"/>
          <w:sz w:val="24"/>
          <w:szCs w:val="24"/>
          <w:lang w:val="ro-RO"/>
        </w:rPr>
        <w:t>ultural imaterial al umanităţii.</w:t>
      </w:r>
    </w:p>
    <w:p w14:paraId="11218E97" w14:textId="77777777" w:rsidR="005625CB" w:rsidRPr="00A4054F" w:rsidRDefault="005625CB" w:rsidP="006935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o-RO"/>
        </w:rPr>
      </w:pPr>
      <w:r w:rsidRPr="00AD13DE">
        <w:rPr>
          <w:rFonts w:ascii="Times New Roman" w:hAnsi="Times New Roman"/>
          <w:sz w:val="24"/>
          <w:szCs w:val="24"/>
          <w:lang w:val="ro-RO"/>
        </w:rPr>
        <w:t>3. Capacități, parteneriate și resurse umane create și dezvoltate în</w:t>
      </w:r>
      <w:r w:rsidR="00B77A16">
        <w:rPr>
          <w:rFonts w:ascii="Times New Roman" w:hAnsi="Times New Roman"/>
          <w:sz w:val="24"/>
          <w:szCs w:val="24"/>
          <w:lang w:val="ro-RO"/>
        </w:rPr>
        <w:t xml:space="preserve"> domeniul industriilor creative.</w:t>
      </w:r>
    </w:p>
    <w:p w14:paraId="4F67DE44" w14:textId="13DE5739" w:rsidR="00744C97" w:rsidRDefault="0035007B" w:rsidP="0069355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4054F">
        <w:rPr>
          <w:rFonts w:ascii="Times New Roman" w:hAnsi="Times New Roman"/>
          <w:sz w:val="24"/>
          <w:szCs w:val="24"/>
          <w:lang w:val="ro-RO"/>
        </w:rPr>
        <w:t xml:space="preserve">4. </w:t>
      </w:r>
      <w:r w:rsidRPr="00A4054F">
        <w:rPr>
          <w:rFonts w:ascii="Times New Roman" w:hAnsi="Times New Roman"/>
          <w:sz w:val="24"/>
          <w:szCs w:val="24"/>
        </w:rPr>
        <w:t>Promovarea incluziunii digitale și reducerea decalajului digital, inclusiv prin sporirea accesibilității programelor audiovizuale pe noile platforme de comunicare</w:t>
      </w:r>
      <w:r w:rsidR="00BA2B90" w:rsidRPr="00A4054F">
        <w:rPr>
          <w:rFonts w:ascii="Times New Roman" w:hAnsi="Times New Roman"/>
          <w:sz w:val="24"/>
          <w:szCs w:val="24"/>
        </w:rPr>
        <w:t>.</w:t>
      </w:r>
    </w:p>
    <w:p w14:paraId="53C4DAD5" w14:textId="40E48A53" w:rsidR="00297958" w:rsidRDefault="00297958" w:rsidP="006935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A9B5E0F" w14:textId="55741900" w:rsidR="00C73E99" w:rsidRDefault="00C73E99" w:rsidP="006935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1EFEDA3" w14:textId="77777777" w:rsidR="00C73E99" w:rsidRPr="00A4054F" w:rsidRDefault="00C73E99" w:rsidP="00693550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EC6C55F" w14:textId="77777777" w:rsidR="00744C97" w:rsidRPr="00A4054F" w:rsidRDefault="00744C97" w:rsidP="00744C97">
      <w:pPr>
        <w:spacing w:after="0"/>
        <w:ind w:left="284" w:firstLine="850"/>
        <w:rPr>
          <w:rFonts w:ascii="Times New Roman" w:hAnsi="Times New Roman"/>
          <w:sz w:val="10"/>
          <w:szCs w:val="10"/>
          <w:lang w:val="ro-RO"/>
        </w:rPr>
      </w:pPr>
    </w:p>
    <w:p w14:paraId="0A8EB238" w14:textId="77777777" w:rsidR="00744C97" w:rsidRPr="00A4054F" w:rsidRDefault="00593AEA" w:rsidP="009814E4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lastRenderedPageBreak/>
        <w:t>IV.</w:t>
      </w:r>
      <w:r w:rsidR="0035111D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</w:t>
      </w:r>
      <w:r w:rsidR="00744C97" w:rsidRPr="00A4054F">
        <w:rPr>
          <w:rFonts w:ascii="Times New Roman" w:hAnsi="Times New Roman" w:cs="Times New Roman"/>
          <w:b/>
          <w:i/>
          <w:sz w:val="24"/>
          <w:szCs w:val="24"/>
          <w:lang w:val="ro-RO"/>
        </w:rPr>
        <w:t>Alocări de resurse pe subprograme</w:t>
      </w:r>
    </w:p>
    <w:p w14:paraId="1F57C69E" w14:textId="77777777" w:rsidR="00546658" w:rsidRPr="00A4054F" w:rsidRDefault="00546658" w:rsidP="00546658">
      <w:pPr>
        <w:spacing w:after="0"/>
        <w:ind w:left="360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65"/>
        <w:gridCol w:w="1284"/>
        <w:gridCol w:w="1284"/>
        <w:gridCol w:w="1261"/>
        <w:gridCol w:w="1261"/>
        <w:gridCol w:w="1261"/>
      </w:tblGrid>
      <w:tr w:rsidR="00F948C3" w:rsidRPr="00F948C3" w14:paraId="0E4F24B0" w14:textId="77777777" w:rsidTr="00226808">
        <w:trPr>
          <w:tblHeader/>
        </w:trPr>
        <w:tc>
          <w:tcPr>
            <w:tcW w:w="1478" w:type="pct"/>
            <w:vAlign w:val="center"/>
          </w:tcPr>
          <w:p w14:paraId="056B5EB0" w14:textId="77777777" w:rsidR="00744C97" w:rsidRPr="00F948C3" w:rsidRDefault="00744C97" w:rsidP="00B6160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Denumirea subprogramului</w:t>
            </w:r>
          </w:p>
        </w:tc>
        <w:tc>
          <w:tcPr>
            <w:tcW w:w="712" w:type="pct"/>
            <w:vAlign w:val="center"/>
          </w:tcPr>
          <w:p w14:paraId="031C3DC3" w14:textId="6C0AE19B" w:rsidR="00744C97" w:rsidRPr="00F948C3" w:rsidRDefault="00744C97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95404" w:rsidRPr="00F948C3">
              <w:rPr>
                <w:rFonts w:ascii="Times New Roman" w:hAnsi="Times New Roman" w:cs="Times New Roman"/>
                <w:b/>
                <w:lang w:val="ro-RO"/>
              </w:rPr>
              <w:t>2</w:t>
            </w:r>
            <w:r w:rsidRPr="00F948C3">
              <w:rPr>
                <w:rFonts w:ascii="Times New Roman" w:hAnsi="Times New Roman" w:cs="Times New Roman"/>
                <w:b/>
                <w:lang w:val="ro-RO"/>
              </w:rPr>
              <w:t xml:space="preserve"> executat</w:t>
            </w:r>
          </w:p>
        </w:tc>
        <w:tc>
          <w:tcPr>
            <w:tcW w:w="712" w:type="pct"/>
            <w:vAlign w:val="center"/>
          </w:tcPr>
          <w:p w14:paraId="6D7A21AD" w14:textId="5129C66A" w:rsidR="00744C97" w:rsidRPr="00F948C3" w:rsidRDefault="00744C97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95404" w:rsidRPr="00F948C3">
              <w:rPr>
                <w:rFonts w:ascii="Times New Roman" w:hAnsi="Times New Roman" w:cs="Times New Roman"/>
                <w:b/>
                <w:lang w:val="ro-RO"/>
              </w:rPr>
              <w:t>3</w:t>
            </w:r>
            <w:r w:rsidRPr="00F948C3">
              <w:rPr>
                <w:rFonts w:ascii="Times New Roman" w:hAnsi="Times New Roman" w:cs="Times New Roman"/>
                <w:b/>
                <w:lang w:val="ro-RO"/>
              </w:rPr>
              <w:t xml:space="preserve"> </w:t>
            </w:r>
            <w:r w:rsidR="00097E17">
              <w:rPr>
                <w:rFonts w:ascii="Times New Roman" w:hAnsi="Times New Roman" w:cs="Times New Roman"/>
                <w:b/>
                <w:szCs w:val="24"/>
                <w:lang w:val="ro-RO"/>
              </w:rPr>
              <w:t xml:space="preserve">aprobat </w:t>
            </w:r>
          </w:p>
        </w:tc>
        <w:tc>
          <w:tcPr>
            <w:tcW w:w="699" w:type="pct"/>
            <w:vAlign w:val="center"/>
          </w:tcPr>
          <w:p w14:paraId="016AE0C4" w14:textId="4150BF2E" w:rsidR="00744C97" w:rsidRPr="00F948C3" w:rsidRDefault="00744C97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95404" w:rsidRPr="00F948C3"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699" w:type="pct"/>
            <w:vAlign w:val="center"/>
          </w:tcPr>
          <w:p w14:paraId="7C3D6D6E" w14:textId="79033107" w:rsidR="00744C97" w:rsidRPr="00F948C3" w:rsidRDefault="00744C97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95404" w:rsidRPr="00F948C3"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699" w:type="pct"/>
            <w:vAlign w:val="center"/>
          </w:tcPr>
          <w:p w14:paraId="5B9C17EF" w14:textId="6C2E671F" w:rsidR="00744C97" w:rsidRPr="00F948C3" w:rsidRDefault="00744C97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202</w:t>
            </w:r>
            <w:r w:rsidR="00D95404" w:rsidRPr="00F948C3"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097E17" w:rsidRPr="00F948C3" w14:paraId="0E1AE889" w14:textId="77777777" w:rsidTr="00226808">
        <w:trPr>
          <w:tblHeader/>
        </w:trPr>
        <w:tc>
          <w:tcPr>
            <w:tcW w:w="1478" w:type="pct"/>
            <w:vAlign w:val="center"/>
          </w:tcPr>
          <w:p w14:paraId="3102C126" w14:textId="3957989A" w:rsidR="00097E17" w:rsidRPr="00F948C3" w:rsidRDefault="00097E17" w:rsidP="00B6160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</w:t>
            </w:r>
          </w:p>
        </w:tc>
        <w:tc>
          <w:tcPr>
            <w:tcW w:w="712" w:type="pct"/>
            <w:vAlign w:val="center"/>
          </w:tcPr>
          <w:p w14:paraId="51B88D98" w14:textId="708614B3" w:rsidR="00097E17" w:rsidRPr="00F948C3" w:rsidRDefault="00097E17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</w:t>
            </w:r>
          </w:p>
        </w:tc>
        <w:tc>
          <w:tcPr>
            <w:tcW w:w="712" w:type="pct"/>
            <w:vAlign w:val="center"/>
          </w:tcPr>
          <w:p w14:paraId="301CE24D" w14:textId="62D4FF2D" w:rsidR="00097E17" w:rsidRPr="00F948C3" w:rsidRDefault="00097E17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</w:t>
            </w:r>
          </w:p>
        </w:tc>
        <w:tc>
          <w:tcPr>
            <w:tcW w:w="699" w:type="pct"/>
            <w:vAlign w:val="center"/>
          </w:tcPr>
          <w:p w14:paraId="5F2274E5" w14:textId="204E4DC5" w:rsidR="00097E17" w:rsidRPr="00F948C3" w:rsidRDefault="00097E17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699" w:type="pct"/>
            <w:vAlign w:val="center"/>
          </w:tcPr>
          <w:p w14:paraId="47EB55A0" w14:textId="770A5209" w:rsidR="00097E17" w:rsidRPr="00F948C3" w:rsidRDefault="00097E17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699" w:type="pct"/>
            <w:vAlign w:val="center"/>
          </w:tcPr>
          <w:p w14:paraId="2A40AC33" w14:textId="61FA0A72" w:rsidR="00097E17" w:rsidRPr="00F948C3" w:rsidRDefault="00097E17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151229" w:rsidRPr="00F948C3" w14:paraId="5B84C084" w14:textId="77777777" w:rsidTr="00226808">
        <w:tc>
          <w:tcPr>
            <w:tcW w:w="1478" w:type="pct"/>
            <w:vAlign w:val="center"/>
          </w:tcPr>
          <w:p w14:paraId="0D3F26E4" w14:textId="77777777" w:rsidR="00151229" w:rsidRPr="00F948C3" w:rsidRDefault="00151229" w:rsidP="00151229">
            <w:pPr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8501 „Politici și management în domeniul culturii”</w:t>
            </w:r>
          </w:p>
        </w:tc>
        <w:tc>
          <w:tcPr>
            <w:tcW w:w="712" w:type="pct"/>
            <w:vAlign w:val="center"/>
          </w:tcPr>
          <w:p w14:paraId="4AC3C016" w14:textId="046A879C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38.207,7</w:t>
            </w:r>
          </w:p>
        </w:tc>
        <w:tc>
          <w:tcPr>
            <w:tcW w:w="712" w:type="pct"/>
            <w:vAlign w:val="center"/>
          </w:tcPr>
          <w:p w14:paraId="52ACDBDD" w14:textId="2760D2E5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59.697,0</w:t>
            </w:r>
          </w:p>
        </w:tc>
        <w:tc>
          <w:tcPr>
            <w:tcW w:w="699" w:type="pct"/>
            <w:vAlign w:val="center"/>
          </w:tcPr>
          <w:p w14:paraId="4C7B9F40" w14:textId="20F50F44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60.804,0</w:t>
            </w:r>
          </w:p>
        </w:tc>
        <w:tc>
          <w:tcPr>
            <w:tcW w:w="699" w:type="pct"/>
            <w:vAlign w:val="center"/>
          </w:tcPr>
          <w:p w14:paraId="3D993EA8" w14:textId="5A2B849B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60.804,0</w:t>
            </w:r>
          </w:p>
        </w:tc>
        <w:tc>
          <w:tcPr>
            <w:tcW w:w="699" w:type="pct"/>
            <w:vAlign w:val="center"/>
          </w:tcPr>
          <w:p w14:paraId="3B0575CB" w14:textId="3C739814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60.804,0</w:t>
            </w:r>
          </w:p>
        </w:tc>
      </w:tr>
      <w:tr w:rsidR="00151229" w:rsidRPr="00F948C3" w14:paraId="69735B24" w14:textId="77777777" w:rsidTr="00226808">
        <w:tc>
          <w:tcPr>
            <w:tcW w:w="1478" w:type="pct"/>
            <w:vAlign w:val="center"/>
          </w:tcPr>
          <w:p w14:paraId="0EDA64A5" w14:textId="77777777" w:rsidR="00151229" w:rsidRPr="00F948C3" w:rsidRDefault="00151229" w:rsidP="00151229">
            <w:pPr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8502 „Dezvoltarea culturii”</w:t>
            </w:r>
          </w:p>
        </w:tc>
        <w:tc>
          <w:tcPr>
            <w:tcW w:w="712" w:type="pct"/>
            <w:vAlign w:val="center"/>
          </w:tcPr>
          <w:p w14:paraId="6B53B580" w14:textId="0B9C73E1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1.270.664,0</w:t>
            </w:r>
          </w:p>
        </w:tc>
        <w:tc>
          <w:tcPr>
            <w:tcW w:w="712" w:type="pct"/>
            <w:vAlign w:val="center"/>
          </w:tcPr>
          <w:p w14:paraId="0566EC1C" w14:textId="4D209C2A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1.424.937,7</w:t>
            </w:r>
          </w:p>
        </w:tc>
        <w:tc>
          <w:tcPr>
            <w:tcW w:w="699" w:type="pct"/>
            <w:vAlign w:val="center"/>
          </w:tcPr>
          <w:p w14:paraId="587CA458" w14:textId="60DFB5A0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1.511.531,7</w:t>
            </w:r>
          </w:p>
        </w:tc>
        <w:tc>
          <w:tcPr>
            <w:tcW w:w="699" w:type="pct"/>
            <w:vAlign w:val="center"/>
          </w:tcPr>
          <w:p w14:paraId="40B9AA52" w14:textId="7DCD9C39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1.511.462,7</w:t>
            </w:r>
          </w:p>
        </w:tc>
        <w:tc>
          <w:tcPr>
            <w:tcW w:w="699" w:type="pct"/>
            <w:vAlign w:val="center"/>
          </w:tcPr>
          <w:p w14:paraId="2DC7EA46" w14:textId="19542ED4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1.511.531,7</w:t>
            </w:r>
          </w:p>
        </w:tc>
      </w:tr>
      <w:tr w:rsidR="00151229" w:rsidRPr="00F948C3" w14:paraId="5B6BAAA7" w14:textId="77777777" w:rsidTr="00226808">
        <w:tc>
          <w:tcPr>
            <w:tcW w:w="1478" w:type="pct"/>
            <w:vAlign w:val="center"/>
          </w:tcPr>
          <w:p w14:paraId="097C5A82" w14:textId="77777777" w:rsidR="00151229" w:rsidRPr="00F948C3" w:rsidRDefault="00151229" w:rsidP="00151229">
            <w:pPr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8503 „Protejarea şi punerea în valoare a patrimoniului cultural național”</w:t>
            </w:r>
          </w:p>
        </w:tc>
        <w:tc>
          <w:tcPr>
            <w:tcW w:w="712" w:type="pct"/>
            <w:vAlign w:val="center"/>
          </w:tcPr>
          <w:p w14:paraId="02A8EC52" w14:textId="51239CE8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176.829,2</w:t>
            </w:r>
          </w:p>
        </w:tc>
        <w:tc>
          <w:tcPr>
            <w:tcW w:w="712" w:type="pct"/>
            <w:vAlign w:val="center"/>
          </w:tcPr>
          <w:p w14:paraId="257EB705" w14:textId="6E3E6C97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192.022,4</w:t>
            </w:r>
          </w:p>
        </w:tc>
        <w:tc>
          <w:tcPr>
            <w:tcW w:w="699" w:type="pct"/>
            <w:vAlign w:val="center"/>
          </w:tcPr>
          <w:p w14:paraId="093FFB43" w14:textId="20CA3E54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226.461,0</w:t>
            </w:r>
          </w:p>
        </w:tc>
        <w:tc>
          <w:tcPr>
            <w:tcW w:w="699" w:type="pct"/>
            <w:vAlign w:val="center"/>
          </w:tcPr>
          <w:p w14:paraId="7696E58B" w14:textId="11067304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216.400,0</w:t>
            </w:r>
          </w:p>
        </w:tc>
        <w:tc>
          <w:tcPr>
            <w:tcW w:w="699" w:type="pct"/>
            <w:vAlign w:val="center"/>
          </w:tcPr>
          <w:p w14:paraId="15F10C25" w14:textId="57F94F79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226.461,0</w:t>
            </w:r>
          </w:p>
        </w:tc>
      </w:tr>
      <w:tr w:rsidR="00151229" w:rsidRPr="00F948C3" w14:paraId="39EE4189" w14:textId="77777777" w:rsidTr="00226808">
        <w:tc>
          <w:tcPr>
            <w:tcW w:w="1478" w:type="pct"/>
            <w:vAlign w:val="center"/>
          </w:tcPr>
          <w:p w14:paraId="4C7E9FE2" w14:textId="77777777" w:rsidR="00151229" w:rsidRPr="00F948C3" w:rsidRDefault="00151229" w:rsidP="00151229">
            <w:pPr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8504 „Susținerea culturii scrise”</w:t>
            </w:r>
          </w:p>
        </w:tc>
        <w:tc>
          <w:tcPr>
            <w:tcW w:w="712" w:type="pct"/>
            <w:vAlign w:val="center"/>
          </w:tcPr>
          <w:p w14:paraId="30C88B6D" w14:textId="75B74775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8.980,4</w:t>
            </w:r>
          </w:p>
        </w:tc>
        <w:tc>
          <w:tcPr>
            <w:tcW w:w="712" w:type="pct"/>
            <w:vAlign w:val="center"/>
          </w:tcPr>
          <w:p w14:paraId="1899A4C6" w14:textId="316DE7C3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8.664,4</w:t>
            </w:r>
          </w:p>
        </w:tc>
        <w:tc>
          <w:tcPr>
            <w:tcW w:w="699" w:type="pct"/>
            <w:vAlign w:val="center"/>
          </w:tcPr>
          <w:p w14:paraId="5953010B" w14:textId="4B119E82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8.664,4</w:t>
            </w:r>
          </w:p>
        </w:tc>
        <w:tc>
          <w:tcPr>
            <w:tcW w:w="699" w:type="pct"/>
            <w:vAlign w:val="center"/>
          </w:tcPr>
          <w:p w14:paraId="605BD6EA" w14:textId="07B7EA20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8.664,4</w:t>
            </w:r>
          </w:p>
        </w:tc>
        <w:tc>
          <w:tcPr>
            <w:tcW w:w="699" w:type="pct"/>
            <w:vAlign w:val="center"/>
          </w:tcPr>
          <w:p w14:paraId="3E50B9A2" w14:textId="7429EE3D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8.664,4</w:t>
            </w:r>
          </w:p>
        </w:tc>
      </w:tr>
      <w:tr w:rsidR="00151229" w:rsidRPr="00F948C3" w14:paraId="78F62D65" w14:textId="77777777" w:rsidTr="00226808">
        <w:tc>
          <w:tcPr>
            <w:tcW w:w="1478" w:type="pct"/>
            <w:vAlign w:val="center"/>
          </w:tcPr>
          <w:p w14:paraId="0454FBC4" w14:textId="77777777" w:rsidR="00151229" w:rsidRPr="00F948C3" w:rsidRDefault="00151229" w:rsidP="00151229">
            <w:pPr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8505 „Susţinerea televiziunii şi radiodifuziunii publice”</w:t>
            </w:r>
          </w:p>
        </w:tc>
        <w:tc>
          <w:tcPr>
            <w:tcW w:w="712" w:type="pct"/>
            <w:vAlign w:val="center"/>
          </w:tcPr>
          <w:p w14:paraId="4B4B3D42" w14:textId="030DB81B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144.658,1</w:t>
            </w:r>
          </w:p>
        </w:tc>
        <w:tc>
          <w:tcPr>
            <w:tcW w:w="712" w:type="pct"/>
            <w:vAlign w:val="center"/>
          </w:tcPr>
          <w:p w14:paraId="2079E984" w14:textId="381F5FFC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154.554,0</w:t>
            </w:r>
          </w:p>
        </w:tc>
        <w:tc>
          <w:tcPr>
            <w:tcW w:w="699" w:type="pct"/>
            <w:vAlign w:val="center"/>
          </w:tcPr>
          <w:p w14:paraId="00002CF2" w14:textId="462B7325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195.983,6</w:t>
            </w:r>
          </w:p>
        </w:tc>
        <w:tc>
          <w:tcPr>
            <w:tcW w:w="699" w:type="pct"/>
            <w:vAlign w:val="center"/>
          </w:tcPr>
          <w:p w14:paraId="21C8F80A" w14:textId="523D3103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195.983,6</w:t>
            </w:r>
          </w:p>
        </w:tc>
        <w:tc>
          <w:tcPr>
            <w:tcW w:w="699" w:type="pct"/>
            <w:vAlign w:val="center"/>
          </w:tcPr>
          <w:p w14:paraId="35E04CFC" w14:textId="3A820339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195.983,6</w:t>
            </w:r>
          </w:p>
        </w:tc>
      </w:tr>
      <w:tr w:rsidR="00151229" w:rsidRPr="00F948C3" w14:paraId="6A37EBF0" w14:textId="77777777" w:rsidTr="00226808">
        <w:tc>
          <w:tcPr>
            <w:tcW w:w="1478" w:type="pct"/>
            <w:vAlign w:val="center"/>
          </w:tcPr>
          <w:p w14:paraId="17387155" w14:textId="77777777" w:rsidR="00151229" w:rsidRPr="00F948C3" w:rsidRDefault="00151229" w:rsidP="00151229">
            <w:pPr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8506 „Odihnă şi agrement”</w:t>
            </w:r>
          </w:p>
        </w:tc>
        <w:tc>
          <w:tcPr>
            <w:tcW w:w="712" w:type="pct"/>
            <w:vAlign w:val="center"/>
          </w:tcPr>
          <w:p w14:paraId="6B60843F" w14:textId="179A69C8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9.837,8</w:t>
            </w:r>
          </w:p>
        </w:tc>
        <w:tc>
          <w:tcPr>
            <w:tcW w:w="712" w:type="pct"/>
            <w:vAlign w:val="center"/>
          </w:tcPr>
          <w:p w14:paraId="70BE51D4" w14:textId="2FDB8001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14.022,9</w:t>
            </w:r>
          </w:p>
        </w:tc>
        <w:tc>
          <w:tcPr>
            <w:tcW w:w="699" w:type="pct"/>
            <w:vAlign w:val="center"/>
          </w:tcPr>
          <w:p w14:paraId="5056366A" w14:textId="270C8284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14.022,9</w:t>
            </w:r>
          </w:p>
        </w:tc>
        <w:tc>
          <w:tcPr>
            <w:tcW w:w="699" w:type="pct"/>
            <w:vAlign w:val="center"/>
          </w:tcPr>
          <w:p w14:paraId="167258DA" w14:textId="7F878620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14.022,9</w:t>
            </w:r>
          </w:p>
        </w:tc>
        <w:tc>
          <w:tcPr>
            <w:tcW w:w="699" w:type="pct"/>
            <w:vAlign w:val="center"/>
          </w:tcPr>
          <w:p w14:paraId="3BC75C97" w14:textId="3B558BA2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14.022,9</w:t>
            </w:r>
          </w:p>
        </w:tc>
      </w:tr>
      <w:tr w:rsidR="00151229" w:rsidRPr="00F948C3" w14:paraId="152DFBEE" w14:textId="77777777" w:rsidTr="00226808">
        <w:tc>
          <w:tcPr>
            <w:tcW w:w="1478" w:type="pct"/>
            <w:vAlign w:val="center"/>
          </w:tcPr>
          <w:p w14:paraId="7E634348" w14:textId="77777777" w:rsidR="00151229" w:rsidRPr="00F948C3" w:rsidRDefault="00151229" w:rsidP="00151229">
            <w:pPr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8508 „Cultele”</w:t>
            </w:r>
          </w:p>
        </w:tc>
        <w:tc>
          <w:tcPr>
            <w:tcW w:w="712" w:type="pct"/>
            <w:vAlign w:val="center"/>
          </w:tcPr>
          <w:p w14:paraId="41190CFA" w14:textId="7CE1A55A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3.832,0</w:t>
            </w:r>
          </w:p>
        </w:tc>
        <w:tc>
          <w:tcPr>
            <w:tcW w:w="712" w:type="pct"/>
            <w:vAlign w:val="center"/>
          </w:tcPr>
          <w:p w14:paraId="7913BB58" w14:textId="22E10EE8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206,0</w:t>
            </w:r>
          </w:p>
        </w:tc>
        <w:tc>
          <w:tcPr>
            <w:tcW w:w="699" w:type="pct"/>
            <w:vAlign w:val="center"/>
          </w:tcPr>
          <w:p w14:paraId="050707B9" w14:textId="65F138F4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206,0</w:t>
            </w:r>
          </w:p>
        </w:tc>
        <w:tc>
          <w:tcPr>
            <w:tcW w:w="699" w:type="pct"/>
            <w:vAlign w:val="center"/>
          </w:tcPr>
          <w:p w14:paraId="79BFF548" w14:textId="310EE061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206,0</w:t>
            </w:r>
          </w:p>
        </w:tc>
        <w:tc>
          <w:tcPr>
            <w:tcW w:w="699" w:type="pct"/>
            <w:vAlign w:val="center"/>
          </w:tcPr>
          <w:p w14:paraId="5431CA62" w14:textId="257A9FAA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206,0</w:t>
            </w:r>
          </w:p>
        </w:tc>
      </w:tr>
      <w:tr w:rsidR="00151229" w:rsidRPr="00F948C3" w14:paraId="7D6A4107" w14:textId="77777777" w:rsidTr="00226808">
        <w:tc>
          <w:tcPr>
            <w:tcW w:w="1478" w:type="pct"/>
            <w:vAlign w:val="center"/>
          </w:tcPr>
          <w:p w14:paraId="20268346" w14:textId="77777777" w:rsidR="00151229" w:rsidRPr="00F948C3" w:rsidRDefault="00151229" w:rsidP="00151229">
            <w:pPr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8509 „Asigurarea controlului asupra instituțiilor în domeniul audiovizualului”</w:t>
            </w:r>
          </w:p>
        </w:tc>
        <w:tc>
          <w:tcPr>
            <w:tcW w:w="712" w:type="pct"/>
            <w:vAlign w:val="center"/>
          </w:tcPr>
          <w:p w14:paraId="0086D58C" w14:textId="03725946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9.776,5</w:t>
            </w:r>
          </w:p>
        </w:tc>
        <w:tc>
          <w:tcPr>
            <w:tcW w:w="712" w:type="pct"/>
            <w:vAlign w:val="center"/>
          </w:tcPr>
          <w:p w14:paraId="4FBB096A" w14:textId="69DFF678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16.937,9</w:t>
            </w:r>
          </w:p>
        </w:tc>
        <w:tc>
          <w:tcPr>
            <w:tcW w:w="699" w:type="pct"/>
            <w:vAlign w:val="center"/>
          </w:tcPr>
          <w:p w14:paraId="55651222" w14:textId="62B5F50C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15.437,9</w:t>
            </w:r>
          </w:p>
        </w:tc>
        <w:tc>
          <w:tcPr>
            <w:tcW w:w="699" w:type="pct"/>
            <w:vAlign w:val="center"/>
          </w:tcPr>
          <w:p w14:paraId="21757380" w14:textId="5815F888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15.437,9</w:t>
            </w:r>
          </w:p>
        </w:tc>
        <w:tc>
          <w:tcPr>
            <w:tcW w:w="699" w:type="pct"/>
            <w:vAlign w:val="center"/>
          </w:tcPr>
          <w:p w14:paraId="31DCC47A" w14:textId="50089520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15.437,9</w:t>
            </w:r>
          </w:p>
        </w:tc>
      </w:tr>
      <w:tr w:rsidR="00151229" w:rsidRPr="00F948C3" w14:paraId="74689106" w14:textId="77777777" w:rsidTr="00226808">
        <w:tc>
          <w:tcPr>
            <w:tcW w:w="1478" w:type="pct"/>
            <w:vAlign w:val="center"/>
          </w:tcPr>
          <w:p w14:paraId="704D9909" w14:textId="77777777" w:rsidR="00151229" w:rsidRPr="00F948C3" w:rsidRDefault="00151229" w:rsidP="00151229">
            <w:pPr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8510 „Susținerea cinematografiei”</w:t>
            </w:r>
          </w:p>
        </w:tc>
        <w:tc>
          <w:tcPr>
            <w:tcW w:w="712" w:type="pct"/>
            <w:vAlign w:val="center"/>
          </w:tcPr>
          <w:p w14:paraId="6BF4D2E5" w14:textId="117280CD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11.699,2</w:t>
            </w:r>
          </w:p>
        </w:tc>
        <w:tc>
          <w:tcPr>
            <w:tcW w:w="712" w:type="pct"/>
            <w:vAlign w:val="center"/>
          </w:tcPr>
          <w:p w14:paraId="2A4B994C" w14:textId="2AF9F004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151229">
              <w:rPr>
                <w:rFonts w:ascii="Times New Roman" w:hAnsi="Times New Roman" w:cs="Times New Roman"/>
                <w:lang w:val="ro-RO"/>
              </w:rPr>
              <w:t>12.039,9</w:t>
            </w:r>
          </w:p>
        </w:tc>
        <w:tc>
          <w:tcPr>
            <w:tcW w:w="699" w:type="pct"/>
            <w:vAlign w:val="center"/>
          </w:tcPr>
          <w:p w14:paraId="3144C70F" w14:textId="5CC88D67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14.629,9</w:t>
            </w:r>
          </w:p>
        </w:tc>
        <w:tc>
          <w:tcPr>
            <w:tcW w:w="699" w:type="pct"/>
            <w:vAlign w:val="center"/>
          </w:tcPr>
          <w:p w14:paraId="36956B1C" w14:textId="213C554A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14.629,9</w:t>
            </w:r>
          </w:p>
        </w:tc>
        <w:tc>
          <w:tcPr>
            <w:tcW w:w="699" w:type="pct"/>
            <w:vAlign w:val="center"/>
          </w:tcPr>
          <w:p w14:paraId="1D3AD0CA" w14:textId="0CC8CCD5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14.629,9</w:t>
            </w:r>
          </w:p>
        </w:tc>
      </w:tr>
      <w:tr w:rsidR="00151229" w:rsidRPr="00F948C3" w14:paraId="10D22EFB" w14:textId="77777777" w:rsidTr="00226808">
        <w:tc>
          <w:tcPr>
            <w:tcW w:w="1478" w:type="pct"/>
            <w:vAlign w:val="center"/>
          </w:tcPr>
          <w:p w14:paraId="6A90837F" w14:textId="77777777" w:rsidR="00151229" w:rsidRPr="00F948C3" w:rsidRDefault="00151229" w:rsidP="00151229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Total pe sector</w:t>
            </w:r>
          </w:p>
        </w:tc>
        <w:tc>
          <w:tcPr>
            <w:tcW w:w="712" w:type="pct"/>
            <w:vAlign w:val="center"/>
          </w:tcPr>
          <w:p w14:paraId="451183C4" w14:textId="3E9D7268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151229">
              <w:rPr>
                <w:rFonts w:ascii="Times New Roman" w:hAnsi="Times New Roman" w:cs="Times New Roman"/>
                <w:b/>
                <w:lang w:val="ro-RO"/>
              </w:rPr>
              <w:t>1.674.484,9</w:t>
            </w:r>
          </w:p>
        </w:tc>
        <w:tc>
          <w:tcPr>
            <w:tcW w:w="712" w:type="pct"/>
            <w:vAlign w:val="center"/>
          </w:tcPr>
          <w:p w14:paraId="4BF8CDDE" w14:textId="21653E51" w:rsidR="00151229" w:rsidRPr="00151229" w:rsidRDefault="00151229" w:rsidP="00151229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151229">
              <w:rPr>
                <w:rFonts w:ascii="Times New Roman" w:hAnsi="Times New Roman" w:cs="Times New Roman"/>
                <w:b/>
                <w:lang w:val="ro-RO"/>
              </w:rPr>
              <w:t>1.883.082,2</w:t>
            </w:r>
          </w:p>
        </w:tc>
        <w:tc>
          <w:tcPr>
            <w:tcW w:w="699" w:type="pct"/>
            <w:vAlign w:val="center"/>
          </w:tcPr>
          <w:p w14:paraId="22FEAB6C" w14:textId="22A277E6" w:rsidR="00151229" w:rsidRPr="00226808" w:rsidRDefault="00151229" w:rsidP="00151229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226808">
              <w:rPr>
                <w:rFonts w:ascii="Times New Roman" w:hAnsi="Times New Roman" w:cs="Times New Roman"/>
                <w:b/>
                <w:lang w:val="ro-RO"/>
              </w:rPr>
              <w:t>2.047.741,4</w:t>
            </w:r>
          </w:p>
        </w:tc>
        <w:tc>
          <w:tcPr>
            <w:tcW w:w="699" w:type="pct"/>
            <w:vAlign w:val="center"/>
          </w:tcPr>
          <w:p w14:paraId="1F0305AF" w14:textId="3A49A26E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2.037.611,4</w:t>
            </w:r>
          </w:p>
        </w:tc>
        <w:tc>
          <w:tcPr>
            <w:tcW w:w="699" w:type="pct"/>
            <w:vAlign w:val="center"/>
          </w:tcPr>
          <w:p w14:paraId="51FDCDEF" w14:textId="4F6E0B0A" w:rsidR="00151229" w:rsidRPr="00F948C3" w:rsidRDefault="00151229" w:rsidP="00151229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2.047.741,4</w:t>
            </w:r>
          </w:p>
        </w:tc>
      </w:tr>
    </w:tbl>
    <w:p w14:paraId="6A610EE6" w14:textId="77777777" w:rsidR="002C7F45" w:rsidRPr="008E2B9A" w:rsidRDefault="002C7F45" w:rsidP="003604DD">
      <w:pPr>
        <w:tabs>
          <w:tab w:val="num" w:pos="0"/>
        </w:tabs>
        <w:spacing w:after="0" w:line="276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88584D8" w14:textId="77777777" w:rsidR="00744C97" w:rsidRPr="00261296" w:rsidRDefault="00B423FE" w:rsidP="00B423FE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8501 „Politici și management în domeniul culturii”</w:t>
      </w:r>
    </w:p>
    <w:p w14:paraId="25460C8A" w14:textId="77777777" w:rsidR="00744C97" w:rsidRPr="003924DA" w:rsidRDefault="00B423FE" w:rsidP="00B423FE">
      <w:pPr>
        <w:pStyle w:val="ListParagraph"/>
        <w:numPr>
          <w:ilvl w:val="0"/>
          <w:numId w:val="2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B5BDB35" w14:textId="77777777" w:rsidR="00744C97" w:rsidRPr="00A4054F" w:rsidRDefault="00744C97" w:rsidP="00546658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939"/>
        <w:gridCol w:w="1105"/>
        <w:gridCol w:w="986"/>
        <w:gridCol w:w="986"/>
      </w:tblGrid>
      <w:tr w:rsidR="00D95404" w:rsidRPr="00A4054F" w14:paraId="725A4A78" w14:textId="77777777" w:rsidTr="00B65A3D">
        <w:trPr>
          <w:trHeight w:val="20"/>
        </w:trPr>
        <w:tc>
          <w:tcPr>
            <w:tcW w:w="3294" w:type="pct"/>
            <w:vAlign w:val="center"/>
          </w:tcPr>
          <w:p w14:paraId="5DF54842" w14:textId="77777777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613" w:type="pct"/>
            <w:vAlign w:val="center"/>
          </w:tcPr>
          <w:p w14:paraId="25E1FB2C" w14:textId="1D195FF9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547" w:type="pct"/>
            <w:vAlign w:val="center"/>
          </w:tcPr>
          <w:p w14:paraId="696D8FBD" w14:textId="5D7D74C3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547" w:type="pct"/>
            <w:vAlign w:val="center"/>
          </w:tcPr>
          <w:p w14:paraId="2B302DD0" w14:textId="4D531F72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F948C3" w:rsidRPr="00A4054F" w14:paraId="2F197940" w14:textId="77777777" w:rsidTr="00B65A3D">
        <w:trPr>
          <w:trHeight w:val="20"/>
        </w:trPr>
        <w:tc>
          <w:tcPr>
            <w:tcW w:w="3294" w:type="pct"/>
            <w:tcBorders>
              <w:bottom w:val="single" w:sz="4" w:space="0" w:color="auto"/>
            </w:tcBorders>
          </w:tcPr>
          <w:p w14:paraId="0CE7C97E" w14:textId="77777777" w:rsidR="00F948C3" w:rsidRPr="00A4054F" w:rsidRDefault="00F948C3" w:rsidP="00F948C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Asigurarea activităț</w:t>
            </w:r>
            <w:r w:rsidRPr="00A4054F">
              <w:rPr>
                <w:rFonts w:ascii="Times New Roman" w:hAnsi="Times New Roman" w:cs="Times New Roman"/>
                <w:lang w:val="ro-RO"/>
              </w:rPr>
              <w:t>ii aparatului Ministerului Culturii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vAlign w:val="center"/>
          </w:tcPr>
          <w:p w14:paraId="3329AFD4" w14:textId="06DD56F7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14.712,6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14:paraId="614B35AD" w14:textId="5127DFDC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14.712,6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14:paraId="1D5709A3" w14:textId="51E58194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14.712,6</w:t>
            </w:r>
          </w:p>
        </w:tc>
      </w:tr>
      <w:tr w:rsidR="00F948C3" w:rsidRPr="00A4054F" w14:paraId="5AAA203B" w14:textId="77777777" w:rsidTr="00B65A3D">
        <w:trPr>
          <w:trHeight w:val="20"/>
        </w:trPr>
        <w:tc>
          <w:tcPr>
            <w:tcW w:w="3294" w:type="pct"/>
          </w:tcPr>
          <w:p w14:paraId="7F4D4737" w14:textId="77777777" w:rsidR="00F948C3" w:rsidRPr="00A4054F" w:rsidRDefault="00F948C3" w:rsidP="00F948C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Bugetul l</w:t>
            </w:r>
            <w:r w:rsidRPr="00A4054F">
              <w:rPr>
                <w:rFonts w:ascii="Times New Roman" w:hAnsi="Times New Roman" w:cs="Times New Roman"/>
                <w:lang w:val="ro-RO"/>
              </w:rPr>
              <w:t>ocal (competențe proprii)</w:t>
            </w:r>
          </w:p>
        </w:tc>
        <w:tc>
          <w:tcPr>
            <w:tcW w:w="613" w:type="pct"/>
            <w:vAlign w:val="center"/>
          </w:tcPr>
          <w:p w14:paraId="52B2074F" w14:textId="27C126B1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46.091,4</w:t>
            </w:r>
          </w:p>
        </w:tc>
        <w:tc>
          <w:tcPr>
            <w:tcW w:w="547" w:type="pct"/>
            <w:vAlign w:val="center"/>
          </w:tcPr>
          <w:p w14:paraId="12CF4522" w14:textId="75D7207A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46.091,4</w:t>
            </w:r>
          </w:p>
        </w:tc>
        <w:tc>
          <w:tcPr>
            <w:tcW w:w="547" w:type="pct"/>
            <w:vAlign w:val="center"/>
          </w:tcPr>
          <w:p w14:paraId="349BDE41" w14:textId="5276F145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46.091,4</w:t>
            </w:r>
          </w:p>
        </w:tc>
      </w:tr>
      <w:tr w:rsidR="00F948C3" w:rsidRPr="00A4054F" w14:paraId="3F261BE2" w14:textId="77777777" w:rsidTr="00B65A3D">
        <w:trPr>
          <w:trHeight w:val="20"/>
        </w:trPr>
        <w:tc>
          <w:tcPr>
            <w:tcW w:w="3294" w:type="pct"/>
            <w:tcBorders>
              <w:bottom w:val="single" w:sz="4" w:space="0" w:color="auto"/>
            </w:tcBorders>
            <w:vAlign w:val="center"/>
          </w:tcPr>
          <w:p w14:paraId="4BA34F40" w14:textId="77777777" w:rsidR="00F948C3" w:rsidRPr="00A4054F" w:rsidRDefault="00F948C3" w:rsidP="00F948C3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subprogramul 8501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vAlign w:val="center"/>
          </w:tcPr>
          <w:p w14:paraId="53241F98" w14:textId="451CFBA6" w:rsidR="00F948C3" w:rsidRPr="00F948C3" w:rsidRDefault="00F948C3" w:rsidP="00F948C3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60.804,0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14:paraId="2BDCDFCA" w14:textId="7D81B87C" w:rsidR="00F948C3" w:rsidRPr="00F948C3" w:rsidRDefault="00F948C3" w:rsidP="00F948C3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60.804,0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14:paraId="53820C7E" w14:textId="3AE97E3F" w:rsidR="00F948C3" w:rsidRPr="00F948C3" w:rsidRDefault="00F948C3" w:rsidP="00F948C3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60.804,0</w:t>
            </w:r>
          </w:p>
        </w:tc>
      </w:tr>
    </w:tbl>
    <w:p w14:paraId="34088C56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5ED8DF5F" w14:textId="77777777" w:rsidR="00297958" w:rsidRDefault="00297958" w:rsidP="003E27EF">
      <w:pPr>
        <w:spacing w:after="0"/>
        <w:ind w:firstLine="709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11EAAF76" w14:textId="77777777" w:rsidR="00744C97" w:rsidRPr="00261296" w:rsidRDefault="00061DB0" w:rsidP="00061DB0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8502 „Dezvoltarea culturii”</w:t>
      </w:r>
    </w:p>
    <w:p w14:paraId="7359F0C5" w14:textId="77777777" w:rsidR="00744C97" w:rsidRPr="003924DA" w:rsidRDefault="00061DB0" w:rsidP="00061DB0">
      <w:pPr>
        <w:pStyle w:val="ListParagraph"/>
        <w:numPr>
          <w:ilvl w:val="0"/>
          <w:numId w:val="2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5C76AA87" w14:textId="77777777" w:rsidR="00744C97" w:rsidRPr="00A4054F" w:rsidRDefault="00744C97" w:rsidP="00744C97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33"/>
        <w:gridCol w:w="1261"/>
        <w:gridCol w:w="1261"/>
        <w:gridCol w:w="1261"/>
      </w:tblGrid>
      <w:tr w:rsidR="00D95404" w:rsidRPr="00A4054F" w14:paraId="505D6BBB" w14:textId="77777777" w:rsidTr="00061DB0">
        <w:trPr>
          <w:trHeight w:val="20"/>
          <w:tblHeader/>
        </w:trPr>
        <w:tc>
          <w:tcPr>
            <w:tcW w:w="2902" w:type="pct"/>
            <w:vAlign w:val="center"/>
          </w:tcPr>
          <w:p w14:paraId="4F78EBB6" w14:textId="77777777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699" w:type="pct"/>
            <w:vAlign w:val="center"/>
          </w:tcPr>
          <w:p w14:paraId="6CF789D2" w14:textId="0A1345B8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699" w:type="pct"/>
            <w:vAlign w:val="center"/>
          </w:tcPr>
          <w:p w14:paraId="6F6F1BEC" w14:textId="0F2B4DBE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699" w:type="pct"/>
            <w:vAlign w:val="center"/>
          </w:tcPr>
          <w:p w14:paraId="148F1676" w14:textId="6B529BB4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F948C3" w:rsidRPr="00A4054F" w14:paraId="27168041" w14:textId="77777777" w:rsidTr="00061DB0">
        <w:trPr>
          <w:trHeight w:val="20"/>
        </w:trPr>
        <w:tc>
          <w:tcPr>
            <w:tcW w:w="2902" w:type="pct"/>
            <w:vAlign w:val="center"/>
          </w:tcPr>
          <w:p w14:paraId="2AFACDFC" w14:textId="33BE2F30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 xml:space="preserve">Asigurarea activității bibliotecilor și centrelor culturale din subordinea Ministerului Culturii </w:t>
            </w:r>
          </w:p>
        </w:tc>
        <w:tc>
          <w:tcPr>
            <w:tcW w:w="699" w:type="pct"/>
            <w:vAlign w:val="center"/>
          </w:tcPr>
          <w:p w14:paraId="72BD0958" w14:textId="02E813E9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59.220,7</w:t>
            </w:r>
          </w:p>
        </w:tc>
        <w:tc>
          <w:tcPr>
            <w:tcW w:w="699" w:type="pct"/>
            <w:vAlign w:val="center"/>
          </w:tcPr>
          <w:p w14:paraId="591C7C23" w14:textId="59BC14AA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59.252,7</w:t>
            </w:r>
          </w:p>
        </w:tc>
        <w:tc>
          <w:tcPr>
            <w:tcW w:w="699" w:type="pct"/>
            <w:vAlign w:val="center"/>
          </w:tcPr>
          <w:p w14:paraId="34D33EA1" w14:textId="672A33B6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59.293,7</w:t>
            </w:r>
          </w:p>
        </w:tc>
      </w:tr>
      <w:tr w:rsidR="00F948C3" w:rsidRPr="00A4054F" w14:paraId="58202FDD" w14:textId="77777777" w:rsidTr="00061DB0">
        <w:trPr>
          <w:trHeight w:val="20"/>
        </w:trPr>
        <w:tc>
          <w:tcPr>
            <w:tcW w:w="2902" w:type="pct"/>
            <w:vAlign w:val="center"/>
          </w:tcPr>
          <w:p w14:paraId="25430852" w14:textId="27C51604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Implementarea activităților din contul proiectelor finanțate din surse externe</w:t>
            </w:r>
          </w:p>
        </w:tc>
        <w:tc>
          <w:tcPr>
            <w:tcW w:w="699" w:type="pct"/>
            <w:vAlign w:val="center"/>
          </w:tcPr>
          <w:p w14:paraId="17A2E8F0" w14:textId="0EE18BC6" w:rsidR="00F948C3" w:rsidRPr="004F2E1E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1.498,0</w:t>
            </w:r>
          </w:p>
        </w:tc>
        <w:tc>
          <w:tcPr>
            <w:tcW w:w="699" w:type="pct"/>
            <w:vAlign w:val="center"/>
          </w:tcPr>
          <w:p w14:paraId="5FCF0D09" w14:textId="29C91F0B" w:rsidR="00F948C3" w:rsidRPr="004F2E1E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1.526,0</w:t>
            </w:r>
          </w:p>
        </w:tc>
        <w:tc>
          <w:tcPr>
            <w:tcW w:w="699" w:type="pct"/>
            <w:vAlign w:val="center"/>
          </w:tcPr>
          <w:p w14:paraId="253407E9" w14:textId="7FCCF7CB" w:rsidR="00F948C3" w:rsidRPr="004F2E1E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1.554,0</w:t>
            </w:r>
          </w:p>
        </w:tc>
      </w:tr>
      <w:tr w:rsidR="00F948C3" w:rsidRPr="00A4054F" w14:paraId="575A5048" w14:textId="77777777" w:rsidTr="00061DB0">
        <w:trPr>
          <w:trHeight w:val="20"/>
        </w:trPr>
        <w:tc>
          <w:tcPr>
            <w:tcW w:w="2902" w:type="pct"/>
            <w:vAlign w:val="center"/>
          </w:tcPr>
          <w:p w14:paraId="65D9104B" w14:textId="5E92507D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Susținerea activității teatrelor, a circului și a organizațiilor concertistice </w:t>
            </w:r>
          </w:p>
        </w:tc>
        <w:tc>
          <w:tcPr>
            <w:tcW w:w="699" w:type="pct"/>
            <w:vAlign w:val="center"/>
          </w:tcPr>
          <w:p w14:paraId="5352F35F" w14:textId="1EBD75F9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225.692,0</w:t>
            </w:r>
          </w:p>
        </w:tc>
        <w:tc>
          <w:tcPr>
            <w:tcW w:w="699" w:type="pct"/>
            <w:vAlign w:val="center"/>
          </w:tcPr>
          <w:p w14:paraId="304F7375" w14:textId="36A78E38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225.692,0</w:t>
            </w:r>
          </w:p>
        </w:tc>
        <w:tc>
          <w:tcPr>
            <w:tcW w:w="699" w:type="pct"/>
            <w:vAlign w:val="center"/>
          </w:tcPr>
          <w:p w14:paraId="730D1137" w14:textId="290A993F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225.692,0</w:t>
            </w:r>
          </w:p>
        </w:tc>
      </w:tr>
      <w:tr w:rsidR="00F948C3" w:rsidRPr="00A4054F" w14:paraId="6454BFF9" w14:textId="77777777" w:rsidTr="00B933F6">
        <w:trPr>
          <w:trHeight w:val="20"/>
        </w:trPr>
        <w:tc>
          <w:tcPr>
            <w:tcW w:w="2902" w:type="pct"/>
            <w:vAlign w:val="center"/>
          </w:tcPr>
          <w:p w14:paraId="3EC6CA2D" w14:textId="73204447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Susținerea proiectelor culturale ale organizațiilor necomerciale</w:t>
            </w:r>
          </w:p>
        </w:tc>
        <w:tc>
          <w:tcPr>
            <w:tcW w:w="699" w:type="pct"/>
            <w:vAlign w:val="center"/>
          </w:tcPr>
          <w:p w14:paraId="6B46E907" w14:textId="638B112A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7.409,2</w:t>
            </w:r>
          </w:p>
        </w:tc>
        <w:tc>
          <w:tcPr>
            <w:tcW w:w="699" w:type="pct"/>
            <w:vAlign w:val="center"/>
          </w:tcPr>
          <w:p w14:paraId="1A6692BA" w14:textId="4C62ADB1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7.409,2</w:t>
            </w:r>
          </w:p>
        </w:tc>
        <w:tc>
          <w:tcPr>
            <w:tcW w:w="699" w:type="pct"/>
            <w:vAlign w:val="center"/>
          </w:tcPr>
          <w:p w14:paraId="6C17B3AC" w14:textId="379F0292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7.409,2</w:t>
            </w:r>
          </w:p>
        </w:tc>
      </w:tr>
      <w:tr w:rsidR="00F948C3" w:rsidRPr="00A4054F" w14:paraId="6BBBC541" w14:textId="77777777" w:rsidTr="00B933F6">
        <w:trPr>
          <w:trHeight w:val="20"/>
        </w:trPr>
        <w:tc>
          <w:tcPr>
            <w:tcW w:w="2902" w:type="pct"/>
            <w:vAlign w:val="center"/>
          </w:tcPr>
          <w:p w14:paraId="3299A7F9" w14:textId="6A325C60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Indemnizații viagere pentru merite deosebite în domeniul culturii</w:t>
            </w:r>
          </w:p>
        </w:tc>
        <w:tc>
          <w:tcPr>
            <w:tcW w:w="699" w:type="pct"/>
            <w:vAlign w:val="center"/>
          </w:tcPr>
          <w:p w14:paraId="4BCDCF14" w14:textId="290EC32A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35.100,0</w:t>
            </w:r>
          </w:p>
        </w:tc>
        <w:tc>
          <w:tcPr>
            <w:tcW w:w="699" w:type="pct"/>
            <w:vAlign w:val="center"/>
          </w:tcPr>
          <w:p w14:paraId="318E0104" w14:textId="3661F880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35.100,0</w:t>
            </w:r>
          </w:p>
        </w:tc>
        <w:tc>
          <w:tcPr>
            <w:tcW w:w="699" w:type="pct"/>
            <w:vAlign w:val="center"/>
          </w:tcPr>
          <w:p w14:paraId="2FC9CC9F" w14:textId="678722F6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35.100,0</w:t>
            </w:r>
          </w:p>
        </w:tc>
      </w:tr>
      <w:tr w:rsidR="00F948C3" w:rsidRPr="00A4054F" w14:paraId="4371CD10" w14:textId="77777777" w:rsidTr="00B933F6">
        <w:trPr>
          <w:trHeight w:val="20"/>
        </w:trPr>
        <w:tc>
          <w:tcPr>
            <w:tcW w:w="2902" w:type="pct"/>
            <w:vAlign w:val="center"/>
          </w:tcPr>
          <w:p w14:paraId="2255A247" w14:textId="4956A65B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Susținerea și promovarea activităților culturale</w:t>
            </w:r>
          </w:p>
        </w:tc>
        <w:tc>
          <w:tcPr>
            <w:tcW w:w="699" w:type="pct"/>
            <w:vAlign w:val="center"/>
          </w:tcPr>
          <w:p w14:paraId="4A3F4A12" w14:textId="4A0628A4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8.690,0</w:t>
            </w:r>
          </w:p>
        </w:tc>
        <w:tc>
          <w:tcPr>
            <w:tcW w:w="699" w:type="pct"/>
            <w:vAlign w:val="center"/>
          </w:tcPr>
          <w:p w14:paraId="79096AEE" w14:textId="07552627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8.690,0</w:t>
            </w:r>
          </w:p>
        </w:tc>
        <w:tc>
          <w:tcPr>
            <w:tcW w:w="699" w:type="pct"/>
            <w:vAlign w:val="center"/>
          </w:tcPr>
          <w:p w14:paraId="795816DB" w14:textId="2941EE11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8.690,0</w:t>
            </w:r>
          </w:p>
        </w:tc>
      </w:tr>
      <w:tr w:rsidR="00F948C3" w:rsidRPr="00A4054F" w14:paraId="50A2C333" w14:textId="77777777" w:rsidTr="00B933F6">
        <w:trPr>
          <w:trHeight w:val="20"/>
        </w:trPr>
        <w:tc>
          <w:tcPr>
            <w:tcW w:w="2902" w:type="pct"/>
            <w:vAlign w:val="center"/>
          </w:tcPr>
          <w:p w14:paraId="7FD4C23D" w14:textId="576F4EBC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Vouchere culturale pentru tineret</w:t>
            </w:r>
          </w:p>
        </w:tc>
        <w:tc>
          <w:tcPr>
            <w:tcW w:w="699" w:type="pct"/>
            <w:vAlign w:val="center"/>
          </w:tcPr>
          <w:p w14:paraId="202C9FCA" w14:textId="15DFF07E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15.000,0</w:t>
            </w:r>
          </w:p>
        </w:tc>
        <w:tc>
          <w:tcPr>
            <w:tcW w:w="699" w:type="pct"/>
            <w:vAlign w:val="center"/>
          </w:tcPr>
          <w:p w14:paraId="6AFAC526" w14:textId="374C32F0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15.000,0</w:t>
            </w:r>
          </w:p>
        </w:tc>
        <w:tc>
          <w:tcPr>
            <w:tcW w:w="699" w:type="pct"/>
            <w:vAlign w:val="center"/>
          </w:tcPr>
          <w:p w14:paraId="316A288F" w14:textId="35A100CD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15.000,0</w:t>
            </w:r>
          </w:p>
        </w:tc>
      </w:tr>
      <w:tr w:rsidR="00F948C3" w:rsidRPr="00A4054F" w14:paraId="16DEC2BC" w14:textId="77777777" w:rsidTr="00061DB0">
        <w:trPr>
          <w:trHeight w:val="20"/>
        </w:trPr>
        <w:tc>
          <w:tcPr>
            <w:tcW w:w="2902" w:type="pct"/>
            <w:vAlign w:val="center"/>
          </w:tcPr>
          <w:p w14:paraId="0F275FC9" w14:textId="28470130" w:rsidR="00F948C3" w:rsidRPr="00A4054F" w:rsidRDefault="00E1324F" w:rsidP="00E1324F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Amenajarea sălii de spectacol</w:t>
            </w:r>
            <w:r w:rsidR="00F948C3" w:rsidRPr="00F948C3">
              <w:rPr>
                <w:rFonts w:ascii="Times New Roman" w:hAnsi="Times New Roman" w:cs="Times New Roman"/>
                <w:lang w:val="ro-RO"/>
              </w:rPr>
              <w:t xml:space="preserve"> a Teatrului Național de Operă și Balet „Maria Bieșu” </w:t>
            </w:r>
          </w:p>
        </w:tc>
        <w:tc>
          <w:tcPr>
            <w:tcW w:w="699" w:type="pct"/>
            <w:vAlign w:val="center"/>
          </w:tcPr>
          <w:p w14:paraId="749256D7" w14:textId="1452BEA6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5.000,0</w:t>
            </w:r>
          </w:p>
        </w:tc>
        <w:tc>
          <w:tcPr>
            <w:tcW w:w="699" w:type="pct"/>
            <w:vAlign w:val="center"/>
          </w:tcPr>
          <w:p w14:paraId="2D1A787B" w14:textId="5A5BCE41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 </w:t>
            </w:r>
          </w:p>
        </w:tc>
        <w:tc>
          <w:tcPr>
            <w:tcW w:w="699" w:type="pct"/>
            <w:vAlign w:val="center"/>
          </w:tcPr>
          <w:p w14:paraId="6B8CE29E" w14:textId="3C8DD746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 </w:t>
            </w:r>
          </w:p>
        </w:tc>
      </w:tr>
      <w:tr w:rsidR="00F948C3" w:rsidRPr="00A4054F" w14:paraId="70B35C2C" w14:textId="77777777" w:rsidTr="00061DB0">
        <w:trPr>
          <w:trHeight w:val="20"/>
        </w:trPr>
        <w:tc>
          <w:tcPr>
            <w:tcW w:w="2902" w:type="pct"/>
            <w:vAlign w:val="center"/>
          </w:tcPr>
          <w:p w14:paraId="7AE1592B" w14:textId="12CBB2D0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Implementarea Programului național de promovare a lecturii</w:t>
            </w:r>
          </w:p>
        </w:tc>
        <w:tc>
          <w:tcPr>
            <w:tcW w:w="699" w:type="pct"/>
            <w:vAlign w:val="center"/>
          </w:tcPr>
          <w:p w14:paraId="3226D3A3" w14:textId="730EACA9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1.500,0</w:t>
            </w:r>
          </w:p>
        </w:tc>
        <w:tc>
          <w:tcPr>
            <w:tcW w:w="699" w:type="pct"/>
            <w:vAlign w:val="center"/>
          </w:tcPr>
          <w:p w14:paraId="1691E85D" w14:textId="246D9A2A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1.500,0</w:t>
            </w:r>
          </w:p>
        </w:tc>
        <w:tc>
          <w:tcPr>
            <w:tcW w:w="699" w:type="pct"/>
            <w:vAlign w:val="center"/>
          </w:tcPr>
          <w:p w14:paraId="768BEA95" w14:textId="2EFBBD07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1.500,0</w:t>
            </w:r>
          </w:p>
        </w:tc>
      </w:tr>
      <w:tr w:rsidR="00F948C3" w:rsidRPr="00A4054F" w14:paraId="42A4D7F8" w14:textId="77777777" w:rsidTr="00B933F6">
        <w:trPr>
          <w:trHeight w:val="20"/>
        </w:trPr>
        <w:tc>
          <w:tcPr>
            <w:tcW w:w="2902" w:type="pct"/>
            <w:vAlign w:val="center"/>
          </w:tcPr>
          <w:p w14:paraId="2BE4028A" w14:textId="4000D9D6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699" w:type="pct"/>
            <w:vAlign w:val="center"/>
          </w:tcPr>
          <w:p w14:paraId="65423A07" w14:textId="6AF41FCB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1.157.292,8</w:t>
            </w:r>
          </w:p>
        </w:tc>
        <w:tc>
          <w:tcPr>
            <w:tcW w:w="699" w:type="pct"/>
            <w:vAlign w:val="center"/>
          </w:tcPr>
          <w:p w14:paraId="38B90CD7" w14:textId="3F014DB3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1.157.292,8</w:t>
            </w:r>
          </w:p>
        </w:tc>
        <w:tc>
          <w:tcPr>
            <w:tcW w:w="699" w:type="pct"/>
            <w:vAlign w:val="center"/>
          </w:tcPr>
          <w:p w14:paraId="2E2E55F8" w14:textId="3DE6DCD8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1.157.292,8</w:t>
            </w:r>
          </w:p>
        </w:tc>
      </w:tr>
      <w:tr w:rsidR="00F948C3" w:rsidRPr="00F948C3" w14:paraId="047A3375" w14:textId="77777777" w:rsidTr="00061DB0">
        <w:trPr>
          <w:trHeight w:val="281"/>
        </w:trPr>
        <w:tc>
          <w:tcPr>
            <w:tcW w:w="2902" w:type="pct"/>
            <w:vAlign w:val="center"/>
          </w:tcPr>
          <w:p w14:paraId="48FE2CDF" w14:textId="612B495C" w:rsidR="00F948C3" w:rsidRPr="00F948C3" w:rsidRDefault="00F948C3" w:rsidP="00F948C3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Total subprogramul 8502</w:t>
            </w:r>
          </w:p>
        </w:tc>
        <w:tc>
          <w:tcPr>
            <w:tcW w:w="699" w:type="pct"/>
            <w:vAlign w:val="center"/>
          </w:tcPr>
          <w:p w14:paraId="5A0C3071" w14:textId="1FF9B6F4" w:rsidR="00F948C3" w:rsidRPr="00F948C3" w:rsidRDefault="00F948C3" w:rsidP="00F948C3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1.516.402,7</w:t>
            </w:r>
          </w:p>
        </w:tc>
        <w:tc>
          <w:tcPr>
            <w:tcW w:w="699" w:type="pct"/>
            <w:vAlign w:val="center"/>
          </w:tcPr>
          <w:p w14:paraId="20AB3931" w14:textId="0D490164" w:rsidR="00F948C3" w:rsidRPr="00F948C3" w:rsidRDefault="00F948C3" w:rsidP="00F948C3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1.511.462,7</w:t>
            </w:r>
          </w:p>
        </w:tc>
        <w:tc>
          <w:tcPr>
            <w:tcW w:w="699" w:type="pct"/>
            <w:vAlign w:val="center"/>
          </w:tcPr>
          <w:p w14:paraId="63BDD3FB" w14:textId="2556D496" w:rsidR="00F948C3" w:rsidRPr="00F948C3" w:rsidRDefault="00F948C3" w:rsidP="00F948C3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1.511.531,7</w:t>
            </w:r>
          </w:p>
        </w:tc>
      </w:tr>
    </w:tbl>
    <w:p w14:paraId="5F14B8DD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159AC9CA" w14:textId="77777777" w:rsidR="008D04C4" w:rsidRPr="00A4054F" w:rsidRDefault="008D04C4" w:rsidP="00472D6F">
      <w:pPr>
        <w:spacing w:after="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6E3C0653" w14:textId="77777777" w:rsidR="00744C97" w:rsidRPr="00261296" w:rsidRDefault="00F11EE9" w:rsidP="00FD2F02">
      <w:pPr>
        <w:pStyle w:val="ListParagraph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8503 „Protejarea şi punerea în valoare a patrimoniului cultural național”</w:t>
      </w:r>
    </w:p>
    <w:p w14:paraId="0FCB83FC" w14:textId="77777777" w:rsidR="00744C97" w:rsidRPr="003924DA" w:rsidRDefault="00F11EE9" w:rsidP="00FD2F02">
      <w:pPr>
        <w:pStyle w:val="ListParagraph"/>
        <w:numPr>
          <w:ilvl w:val="0"/>
          <w:numId w:val="23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D930855" w14:textId="77777777" w:rsidR="00744C97" w:rsidRPr="00A4054F" w:rsidRDefault="00744C97" w:rsidP="00744C97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29"/>
        <w:gridCol w:w="1132"/>
        <w:gridCol w:w="1132"/>
        <w:gridCol w:w="1223"/>
      </w:tblGrid>
      <w:tr w:rsidR="00D95404" w:rsidRPr="00A4054F" w14:paraId="7C847BAB" w14:textId="77777777" w:rsidTr="00D95404">
        <w:trPr>
          <w:trHeight w:val="20"/>
        </w:trPr>
        <w:tc>
          <w:tcPr>
            <w:tcW w:w="3066" w:type="pct"/>
            <w:vAlign w:val="center"/>
          </w:tcPr>
          <w:p w14:paraId="5CB357AE" w14:textId="77777777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628" w:type="pct"/>
            <w:vAlign w:val="center"/>
          </w:tcPr>
          <w:p w14:paraId="67378DE4" w14:textId="1D72AC3C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628" w:type="pct"/>
            <w:vAlign w:val="center"/>
          </w:tcPr>
          <w:p w14:paraId="594B624E" w14:textId="48AACC6D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678" w:type="pct"/>
            <w:vAlign w:val="center"/>
          </w:tcPr>
          <w:p w14:paraId="3C073B8E" w14:textId="2467D95D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226808" w:rsidRPr="00A4054F" w14:paraId="039ADD39" w14:textId="77777777" w:rsidTr="009C1A10">
        <w:trPr>
          <w:trHeight w:val="20"/>
        </w:trPr>
        <w:tc>
          <w:tcPr>
            <w:tcW w:w="3066" w:type="pct"/>
            <w:tcBorders>
              <w:bottom w:val="single" w:sz="4" w:space="0" w:color="auto"/>
            </w:tcBorders>
            <w:vAlign w:val="center"/>
          </w:tcPr>
          <w:p w14:paraId="01893B19" w14:textId="5710A617" w:rsidR="00226808" w:rsidRPr="00A4054F" w:rsidRDefault="00226808" w:rsidP="00226808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Asigurarea activității instituțiilor muzeale și a agențiilor din subordinea Ministerului Culturii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08ACD7D2" w14:textId="1288D3F0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79.232,3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69E04D6F" w14:textId="3569BFBB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79.293,3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vAlign w:val="center"/>
          </w:tcPr>
          <w:p w14:paraId="5D077EDD" w14:textId="0A1C7AA7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79.354,3</w:t>
            </w:r>
          </w:p>
        </w:tc>
      </w:tr>
      <w:tr w:rsidR="00226808" w:rsidRPr="00A4054F" w14:paraId="0EC3EECE" w14:textId="77777777" w:rsidTr="009C1A10">
        <w:trPr>
          <w:trHeight w:val="20"/>
        </w:trPr>
        <w:tc>
          <w:tcPr>
            <w:tcW w:w="3066" w:type="pct"/>
            <w:tcBorders>
              <w:bottom w:val="single" w:sz="4" w:space="0" w:color="auto"/>
            </w:tcBorders>
            <w:vAlign w:val="center"/>
          </w:tcPr>
          <w:p w14:paraId="67258DA0" w14:textId="0562F0F2" w:rsidR="00226808" w:rsidRPr="00A4054F" w:rsidRDefault="00226808" w:rsidP="00226808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Susținerea activității Instituției Publice Muzeul de istorie a evreilor din Republica Moldova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26B71CA0" w14:textId="0E635285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1.608,8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59D1F65F" w14:textId="1E5F662B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1.608,8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vAlign w:val="center"/>
          </w:tcPr>
          <w:p w14:paraId="66E588F4" w14:textId="2BA231B5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1.608,8</w:t>
            </w:r>
          </w:p>
        </w:tc>
      </w:tr>
      <w:tr w:rsidR="00226808" w:rsidRPr="00A4054F" w14:paraId="08D0EF84" w14:textId="77777777" w:rsidTr="009C1A10">
        <w:trPr>
          <w:trHeight w:val="20"/>
        </w:trPr>
        <w:tc>
          <w:tcPr>
            <w:tcW w:w="3066" w:type="pct"/>
            <w:tcBorders>
              <w:bottom w:val="single" w:sz="4" w:space="0" w:color="auto"/>
            </w:tcBorders>
            <w:vAlign w:val="center"/>
          </w:tcPr>
          <w:p w14:paraId="0DAD1979" w14:textId="246928D4" w:rsidR="00226808" w:rsidRPr="00A4054F" w:rsidRDefault="00226808" w:rsidP="00226808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Continuarea proiectelor de investiții capitale în curs de execuție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44B6F91E" w14:textId="72649D98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26.000,0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3A7FDCA6" w14:textId="7F4456F2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36.000,0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vAlign w:val="center"/>
          </w:tcPr>
          <w:p w14:paraId="5640A398" w14:textId="5534B63B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55.000,0</w:t>
            </w:r>
          </w:p>
        </w:tc>
      </w:tr>
      <w:tr w:rsidR="00226808" w:rsidRPr="00A4054F" w14:paraId="1398CC9C" w14:textId="77777777" w:rsidTr="009C1A10">
        <w:trPr>
          <w:trHeight w:val="20"/>
        </w:trPr>
        <w:tc>
          <w:tcPr>
            <w:tcW w:w="3066" w:type="pct"/>
            <w:tcBorders>
              <w:bottom w:val="single" w:sz="4" w:space="0" w:color="auto"/>
            </w:tcBorders>
            <w:vAlign w:val="center"/>
          </w:tcPr>
          <w:p w14:paraId="528140A4" w14:textId="66DEA707" w:rsidR="00226808" w:rsidRPr="00A4054F" w:rsidRDefault="00226808" w:rsidP="00226808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Implementarea activităților din contul proiectelor finanțate din surse externe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4399BB6E" w14:textId="448107CB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396,7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7BB83B5B" w14:textId="28EF2F0C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 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vAlign w:val="center"/>
          </w:tcPr>
          <w:p w14:paraId="65CA0E70" w14:textId="64A6C0ED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 </w:t>
            </w:r>
          </w:p>
        </w:tc>
      </w:tr>
      <w:tr w:rsidR="00226808" w:rsidRPr="00A4054F" w14:paraId="2711F8EA" w14:textId="77777777" w:rsidTr="009C1A10">
        <w:trPr>
          <w:trHeight w:val="20"/>
        </w:trPr>
        <w:tc>
          <w:tcPr>
            <w:tcW w:w="3066" w:type="pct"/>
            <w:vAlign w:val="center"/>
          </w:tcPr>
          <w:p w14:paraId="67EE420E" w14:textId="7E16F111" w:rsidR="00226808" w:rsidRPr="00A4054F" w:rsidRDefault="00226808" w:rsidP="00226808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Digitizarea patrimoniului cultural și asigurarea cu echipamentul necesar realizării acțiunii</w:t>
            </w:r>
          </w:p>
        </w:tc>
        <w:tc>
          <w:tcPr>
            <w:tcW w:w="628" w:type="pct"/>
            <w:vAlign w:val="center"/>
          </w:tcPr>
          <w:p w14:paraId="3A68F491" w14:textId="0C76CF47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1.500,0</w:t>
            </w:r>
          </w:p>
        </w:tc>
        <w:tc>
          <w:tcPr>
            <w:tcW w:w="628" w:type="pct"/>
            <w:vAlign w:val="center"/>
          </w:tcPr>
          <w:p w14:paraId="677B4494" w14:textId="59B15515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1.500,0</w:t>
            </w:r>
          </w:p>
        </w:tc>
        <w:tc>
          <w:tcPr>
            <w:tcW w:w="678" w:type="pct"/>
            <w:vAlign w:val="center"/>
          </w:tcPr>
          <w:p w14:paraId="7F02BCCD" w14:textId="161DC6BB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1.500,0</w:t>
            </w:r>
          </w:p>
        </w:tc>
      </w:tr>
      <w:tr w:rsidR="00226808" w:rsidRPr="00A4054F" w14:paraId="7C1D1864" w14:textId="77777777" w:rsidTr="009C1A10">
        <w:trPr>
          <w:trHeight w:val="20"/>
        </w:trPr>
        <w:tc>
          <w:tcPr>
            <w:tcW w:w="3066" w:type="pct"/>
            <w:vAlign w:val="center"/>
          </w:tcPr>
          <w:p w14:paraId="0EAC5129" w14:textId="0FD344DD" w:rsidR="00226808" w:rsidRDefault="00226808" w:rsidP="00226808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Crearea condițiilor de acces în muzee pentru persoanele cu dizabilități</w:t>
            </w:r>
          </w:p>
        </w:tc>
        <w:tc>
          <w:tcPr>
            <w:tcW w:w="628" w:type="pct"/>
            <w:vAlign w:val="center"/>
          </w:tcPr>
          <w:p w14:paraId="03B25ABB" w14:textId="16C9D160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1.000,0</w:t>
            </w:r>
          </w:p>
        </w:tc>
        <w:tc>
          <w:tcPr>
            <w:tcW w:w="628" w:type="pct"/>
            <w:vAlign w:val="center"/>
          </w:tcPr>
          <w:p w14:paraId="6C4F5A53" w14:textId="4C33C2A7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 </w:t>
            </w:r>
          </w:p>
        </w:tc>
        <w:tc>
          <w:tcPr>
            <w:tcW w:w="678" w:type="pct"/>
            <w:vAlign w:val="center"/>
          </w:tcPr>
          <w:p w14:paraId="3B490A4E" w14:textId="5E76309D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 </w:t>
            </w:r>
          </w:p>
        </w:tc>
      </w:tr>
      <w:tr w:rsidR="00226808" w:rsidRPr="00A4054F" w14:paraId="01541ADE" w14:textId="77777777" w:rsidTr="009C1A10">
        <w:trPr>
          <w:trHeight w:val="20"/>
        </w:trPr>
        <w:tc>
          <w:tcPr>
            <w:tcW w:w="3066" w:type="pct"/>
            <w:vAlign w:val="center"/>
          </w:tcPr>
          <w:p w14:paraId="03D6CE89" w14:textId="04C423AC" w:rsidR="00226808" w:rsidRDefault="00226808" w:rsidP="00E1324F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 xml:space="preserve">Efectuarea lucrărilor de reabilitare </w:t>
            </w:r>
            <w:r w:rsidR="00EC584E">
              <w:rPr>
                <w:rFonts w:ascii="Times New Roman" w:hAnsi="Times New Roman" w:cs="Times New Roman"/>
                <w:lang w:val="ro-RO"/>
              </w:rPr>
              <w:t xml:space="preserve">de către </w:t>
            </w:r>
            <w:r w:rsidR="00E1324F">
              <w:rPr>
                <w:rFonts w:ascii="Times New Roman" w:hAnsi="Times New Roman" w:cs="Times New Roman"/>
                <w:lang w:val="ro-RO"/>
              </w:rPr>
              <w:t>Agenția de I</w:t>
            </w:r>
            <w:r w:rsidR="00EC584E" w:rsidRPr="00F948C3">
              <w:rPr>
                <w:rFonts w:ascii="Times New Roman" w:hAnsi="Times New Roman" w:cs="Times New Roman"/>
                <w:lang w:val="ro-RO"/>
              </w:rPr>
              <w:t xml:space="preserve">nspectare și </w:t>
            </w:r>
            <w:r w:rsidR="00E1324F">
              <w:rPr>
                <w:rFonts w:ascii="Times New Roman" w:hAnsi="Times New Roman" w:cs="Times New Roman"/>
                <w:lang w:val="ro-RO"/>
              </w:rPr>
              <w:t>R</w:t>
            </w:r>
            <w:r w:rsidR="00EC584E" w:rsidRPr="00F948C3">
              <w:rPr>
                <w:rFonts w:ascii="Times New Roman" w:hAnsi="Times New Roman" w:cs="Times New Roman"/>
                <w:lang w:val="ro-RO"/>
              </w:rPr>
              <w:t xml:space="preserve">estaurare a </w:t>
            </w:r>
            <w:r w:rsidR="00E1324F">
              <w:rPr>
                <w:rFonts w:ascii="Times New Roman" w:hAnsi="Times New Roman" w:cs="Times New Roman"/>
                <w:lang w:val="ro-RO"/>
              </w:rPr>
              <w:t>M</w:t>
            </w:r>
            <w:r w:rsidR="00EC584E" w:rsidRPr="00F948C3">
              <w:rPr>
                <w:rFonts w:ascii="Times New Roman" w:hAnsi="Times New Roman" w:cs="Times New Roman"/>
                <w:lang w:val="ro-RO"/>
              </w:rPr>
              <w:t xml:space="preserve">onumentelor </w:t>
            </w:r>
            <w:r w:rsidR="00EC584E">
              <w:rPr>
                <w:rFonts w:ascii="Times New Roman" w:hAnsi="Times New Roman" w:cs="Times New Roman"/>
                <w:lang w:val="ro-RO"/>
              </w:rPr>
              <w:t>(c</w:t>
            </w:r>
            <w:r w:rsidRPr="00F948C3">
              <w:rPr>
                <w:rFonts w:ascii="Times New Roman" w:hAnsi="Times New Roman" w:cs="Times New Roman"/>
                <w:lang w:val="ro-RO"/>
              </w:rPr>
              <w:t>onacul cu parc dendrologic al lui A. I. Pommer,</w:t>
            </w:r>
            <w:r w:rsidR="00AA4ED7">
              <w:rPr>
                <w:rFonts w:ascii="Times New Roman" w:hAnsi="Times New Roman" w:cs="Times New Roman"/>
                <w:lang w:val="ro-RO"/>
              </w:rPr>
              <w:t xml:space="preserve"> satul Țaul, raionul Dondușeni </w:t>
            </w:r>
          </w:p>
        </w:tc>
        <w:tc>
          <w:tcPr>
            <w:tcW w:w="628" w:type="pct"/>
            <w:vAlign w:val="center"/>
          </w:tcPr>
          <w:p w14:paraId="62BE178A" w14:textId="1DF1843C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2.000,0</w:t>
            </w:r>
          </w:p>
        </w:tc>
        <w:tc>
          <w:tcPr>
            <w:tcW w:w="628" w:type="pct"/>
            <w:vAlign w:val="center"/>
          </w:tcPr>
          <w:p w14:paraId="3199E4B2" w14:textId="77E8B960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 </w:t>
            </w:r>
          </w:p>
        </w:tc>
        <w:tc>
          <w:tcPr>
            <w:tcW w:w="678" w:type="pct"/>
            <w:vAlign w:val="center"/>
          </w:tcPr>
          <w:p w14:paraId="77E75927" w14:textId="7E937095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 </w:t>
            </w:r>
          </w:p>
        </w:tc>
      </w:tr>
      <w:tr w:rsidR="00226808" w:rsidRPr="00A4054F" w14:paraId="7585D979" w14:textId="77777777" w:rsidTr="009C1A10">
        <w:trPr>
          <w:trHeight w:val="20"/>
        </w:trPr>
        <w:tc>
          <w:tcPr>
            <w:tcW w:w="3066" w:type="pct"/>
            <w:vAlign w:val="center"/>
          </w:tcPr>
          <w:p w14:paraId="30EB0603" w14:textId="3FA324A1" w:rsidR="00226808" w:rsidRDefault="00226808" w:rsidP="00226808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628" w:type="pct"/>
            <w:vAlign w:val="center"/>
          </w:tcPr>
          <w:p w14:paraId="435265F3" w14:textId="01165FD7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88.997,9</w:t>
            </w:r>
          </w:p>
        </w:tc>
        <w:tc>
          <w:tcPr>
            <w:tcW w:w="628" w:type="pct"/>
            <w:vAlign w:val="center"/>
          </w:tcPr>
          <w:p w14:paraId="4B1DF258" w14:textId="63832D63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88.997,9</w:t>
            </w:r>
          </w:p>
        </w:tc>
        <w:tc>
          <w:tcPr>
            <w:tcW w:w="678" w:type="pct"/>
            <w:vAlign w:val="center"/>
          </w:tcPr>
          <w:p w14:paraId="56E6F65B" w14:textId="2292FD26" w:rsidR="00226808" w:rsidRPr="00A4054F" w:rsidRDefault="00226808" w:rsidP="00226808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226808">
              <w:rPr>
                <w:rFonts w:ascii="Times New Roman" w:hAnsi="Times New Roman" w:cs="Times New Roman"/>
                <w:lang w:val="ro-RO"/>
              </w:rPr>
              <w:t>88.997,9</w:t>
            </w:r>
          </w:p>
        </w:tc>
      </w:tr>
      <w:tr w:rsidR="00226808" w:rsidRPr="00F948C3" w14:paraId="6226CF85" w14:textId="77777777" w:rsidTr="009C1A10">
        <w:trPr>
          <w:trHeight w:val="339"/>
        </w:trPr>
        <w:tc>
          <w:tcPr>
            <w:tcW w:w="3066" w:type="pct"/>
            <w:tcBorders>
              <w:bottom w:val="single" w:sz="4" w:space="0" w:color="auto"/>
            </w:tcBorders>
            <w:vAlign w:val="center"/>
          </w:tcPr>
          <w:p w14:paraId="7786E6F8" w14:textId="74ED8028" w:rsidR="00226808" w:rsidRPr="00F948C3" w:rsidRDefault="00226808" w:rsidP="00226808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Total  subprogramul 8503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0D57C09E" w14:textId="1CE124B2" w:rsidR="00226808" w:rsidRPr="00226808" w:rsidRDefault="00226808" w:rsidP="0022680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26808">
              <w:rPr>
                <w:rFonts w:ascii="Times New Roman" w:hAnsi="Times New Roman" w:cs="Times New Roman"/>
                <w:b/>
                <w:lang w:val="ro-RO"/>
              </w:rPr>
              <w:t>200.735,7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7A851F13" w14:textId="13D939A5" w:rsidR="00226808" w:rsidRPr="00226808" w:rsidRDefault="00226808" w:rsidP="0022680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26808">
              <w:rPr>
                <w:rFonts w:ascii="Times New Roman" w:hAnsi="Times New Roman" w:cs="Times New Roman"/>
                <w:b/>
                <w:lang w:val="ro-RO"/>
              </w:rPr>
              <w:t>207.400,0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vAlign w:val="center"/>
          </w:tcPr>
          <w:p w14:paraId="60060626" w14:textId="0454D437" w:rsidR="00226808" w:rsidRPr="00226808" w:rsidRDefault="00226808" w:rsidP="00226808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226808">
              <w:rPr>
                <w:rFonts w:ascii="Times New Roman" w:hAnsi="Times New Roman" w:cs="Times New Roman"/>
                <w:b/>
                <w:lang w:val="ro-RO"/>
              </w:rPr>
              <w:t>226.461,0</w:t>
            </w:r>
          </w:p>
        </w:tc>
      </w:tr>
    </w:tbl>
    <w:p w14:paraId="05F41ADB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0C8E74A5" w14:textId="77777777" w:rsidR="0012537B" w:rsidRPr="00A4054F" w:rsidRDefault="0012537B" w:rsidP="00472D6F">
      <w:pPr>
        <w:spacing w:after="0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14:paraId="501D8E0B" w14:textId="77777777" w:rsidR="00744C97" w:rsidRPr="00261296" w:rsidRDefault="00F11EE9" w:rsidP="00F11EE9">
      <w:pPr>
        <w:pStyle w:val="ListParagraph"/>
        <w:numPr>
          <w:ilvl w:val="0"/>
          <w:numId w:val="24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8504 „Susținerea culturii scrise”</w:t>
      </w:r>
    </w:p>
    <w:p w14:paraId="18DF2D5E" w14:textId="77777777" w:rsidR="00744C97" w:rsidRPr="003924DA" w:rsidRDefault="00F11EE9" w:rsidP="00F11EE9">
      <w:pPr>
        <w:pStyle w:val="ListParagraph"/>
        <w:numPr>
          <w:ilvl w:val="0"/>
          <w:numId w:val="24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4DC1BCE" w14:textId="77777777" w:rsidR="00744C97" w:rsidRPr="00924AAE" w:rsidRDefault="00744C97" w:rsidP="00744C97">
      <w:pPr>
        <w:spacing w:after="0"/>
        <w:ind w:left="284"/>
        <w:jc w:val="right"/>
        <w:rPr>
          <w:rFonts w:ascii="Times New Roman" w:hAnsi="Times New Roman" w:cs="Times New Roman"/>
          <w:i/>
          <w:szCs w:val="24"/>
          <w:lang w:val="ro-RO"/>
        </w:rPr>
      </w:pPr>
      <w:r w:rsidRPr="00924AAE">
        <w:rPr>
          <w:rFonts w:ascii="Times New Roman" w:hAnsi="Times New Roman" w:cs="Times New Roman"/>
          <w:i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202"/>
        <w:gridCol w:w="876"/>
        <w:gridCol w:w="990"/>
        <w:gridCol w:w="948"/>
      </w:tblGrid>
      <w:tr w:rsidR="00D95404" w:rsidRPr="00A4054F" w14:paraId="32FBBAA5" w14:textId="77777777" w:rsidTr="00F11EE9">
        <w:trPr>
          <w:trHeight w:val="20"/>
          <w:tblHeader/>
        </w:trPr>
        <w:tc>
          <w:tcPr>
            <w:tcW w:w="3439" w:type="pct"/>
            <w:vAlign w:val="center"/>
          </w:tcPr>
          <w:p w14:paraId="4B239191" w14:textId="77777777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486" w:type="pct"/>
            <w:vAlign w:val="center"/>
          </w:tcPr>
          <w:p w14:paraId="2E943873" w14:textId="020CFBC6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549" w:type="pct"/>
            <w:vAlign w:val="center"/>
          </w:tcPr>
          <w:p w14:paraId="07466647" w14:textId="381594BC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526" w:type="pct"/>
            <w:vAlign w:val="center"/>
          </w:tcPr>
          <w:p w14:paraId="32CE64BF" w14:textId="72A2576D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F948C3" w:rsidRPr="00A4054F" w14:paraId="7DD124CA" w14:textId="77777777" w:rsidTr="009B5827">
        <w:trPr>
          <w:trHeight w:val="20"/>
        </w:trPr>
        <w:tc>
          <w:tcPr>
            <w:tcW w:w="3439" w:type="pct"/>
            <w:tcBorders>
              <w:bottom w:val="single" w:sz="4" w:space="0" w:color="auto"/>
            </w:tcBorders>
            <w:vAlign w:val="center"/>
          </w:tcPr>
          <w:p w14:paraId="7E341BD0" w14:textId="1CA50560" w:rsidR="00F948C3" w:rsidRPr="00A4054F" w:rsidRDefault="00F948C3" w:rsidP="00DD029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 xml:space="preserve">Implementarea Programului pentru </w:t>
            </w:r>
            <w:r w:rsidR="00DD0294">
              <w:rPr>
                <w:rFonts w:ascii="Times New Roman" w:hAnsi="Times New Roman" w:cs="Times New Roman"/>
                <w:lang w:val="ro-RO"/>
              </w:rPr>
              <w:t xml:space="preserve">traducerea și </w:t>
            </w:r>
            <w:r w:rsidRPr="00F948C3">
              <w:rPr>
                <w:rFonts w:ascii="Times New Roman" w:hAnsi="Times New Roman" w:cs="Times New Roman"/>
                <w:lang w:val="ro-RO"/>
              </w:rPr>
              <w:t xml:space="preserve">editarea cărţii naţionale 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vAlign w:val="center"/>
          </w:tcPr>
          <w:p w14:paraId="301BEC88" w14:textId="4BE56776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4.497,3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14:paraId="3A4DDB86" w14:textId="499E23AD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4.497,3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57EB6D68" w14:textId="658D247E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4.497,3</w:t>
            </w:r>
          </w:p>
        </w:tc>
      </w:tr>
      <w:tr w:rsidR="00F948C3" w:rsidRPr="00A4054F" w14:paraId="7218592C" w14:textId="77777777" w:rsidTr="009B5827">
        <w:trPr>
          <w:trHeight w:val="20"/>
        </w:trPr>
        <w:tc>
          <w:tcPr>
            <w:tcW w:w="3439" w:type="pct"/>
            <w:vAlign w:val="center"/>
          </w:tcPr>
          <w:p w14:paraId="5B7D5CCE" w14:textId="273D6E6A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 xml:space="preserve">Susținerea </w:t>
            </w:r>
            <w:r>
              <w:rPr>
                <w:rFonts w:ascii="Times New Roman" w:hAnsi="Times New Roman" w:cs="Times New Roman"/>
                <w:lang w:val="ro-RO"/>
              </w:rPr>
              <w:t>revistelor</w:t>
            </w:r>
            <w:r w:rsidRPr="00F948C3">
              <w:rPr>
                <w:rFonts w:ascii="Times New Roman" w:hAnsi="Times New Roman" w:cs="Times New Roman"/>
                <w:lang w:val="ro-RO"/>
              </w:rPr>
              <w:t xml:space="preserve"> pentru copii: I.P. „Publicația periodică revista lunară «Noi»”, I.P. „Publicația periodică săptămânalul «Florile dalbe»” și I.P. „Publicația periodică revista «Alunelul»”</w:t>
            </w:r>
          </w:p>
        </w:tc>
        <w:tc>
          <w:tcPr>
            <w:tcW w:w="486" w:type="pct"/>
            <w:vAlign w:val="center"/>
          </w:tcPr>
          <w:p w14:paraId="735E3BC0" w14:textId="6DFE21E3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2.412,1</w:t>
            </w:r>
          </w:p>
        </w:tc>
        <w:tc>
          <w:tcPr>
            <w:tcW w:w="549" w:type="pct"/>
            <w:vAlign w:val="center"/>
          </w:tcPr>
          <w:p w14:paraId="01272AB1" w14:textId="0D7608F1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2.412,1</w:t>
            </w:r>
          </w:p>
        </w:tc>
        <w:tc>
          <w:tcPr>
            <w:tcW w:w="526" w:type="pct"/>
            <w:vAlign w:val="center"/>
          </w:tcPr>
          <w:p w14:paraId="569D782E" w14:textId="6810B6F7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2.412,1</w:t>
            </w:r>
          </w:p>
        </w:tc>
      </w:tr>
      <w:tr w:rsidR="00F948C3" w:rsidRPr="00A4054F" w14:paraId="60FE1F20" w14:textId="77777777" w:rsidTr="009B5827">
        <w:trPr>
          <w:trHeight w:val="20"/>
        </w:trPr>
        <w:tc>
          <w:tcPr>
            <w:tcW w:w="3439" w:type="pct"/>
            <w:vAlign w:val="center"/>
          </w:tcPr>
          <w:p w14:paraId="2B21D7D5" w14:textId="39233ADB" w:rsidR="00F948C3" w:rsidRPr="00A4054F" w:rsidRDefault="00F948C3" w:rsidP="00F948C3">
            <w:pPr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Bugetul local (competențe proprii)</w:t>
            </w:r>
          </w:p>
        </w:tc>
        <w:tc>
          <w:tcPr>
            <w:tcW w:w="486" w:type="pct"/>
            <w:vAlign w:val="center"/>
          </w:tcPr>
          <w:p w14:paraId="4C61E11E" w14:textId="6841D032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1.755,0</w:t>
            </w:r>
          </w:p>
        </w:tc>
        <w:tc>
          <w:tcPr>
            <w:tcW w:w="549" w:type="pct"/>
            <w:vAlign w:val="center"/>
          </w:tcPr>
          <w:p w14:paraId="62061476" w14:textId="1D26ED36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1.755,0</w:t>
            </w:r>
          </w:p>
        </w:tc>
        <w:tc>
          <w:tcPr>
            <w:tcW w:w="526" w:type="pct"/>
            <w:vAlign w:val="center"/>
          </w:tcPr>
          <w:p w14:paraId="1E4BE788" w14:textId="7FB8AB4E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1.755,0</w:t>
            </w:r>
          </w:p>
        </w:tc>
      </w:tr>
      <w:tr w:rsidR="00F948C3" w:rsidRPr="00F948C3" w14:paraId="6C9DAD16" w14:textId="77777777" w:rsidTr="00F11EE9">
        <w:trPr>
          <w:trHeight w:val="257"/>
        </w:trPr>
        <w:tc>
          <w:tcPr>
            <w:tcW w:w="3439" w:type="pct"/>
            <w:tcBorders>
              <w:bottom w:val="single" w:sz="4" w:space="0" w:color="auto"/>
            </w:tcBorders>
            <w:vAlign w:val="center"/>
          </w:tcPr>
          <w:p w14:paraId="0FFCFCD9" w14:textId="4DED101B" w:rsidR="00F948C3" w:rsidRPr="00F948C3" w:rsidRDefault="00F948C3" w:rsidP="00F948C3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Total subprogramul 8504</w:t>
            </w:r>
          </w:p>
        </w:tc>
        <w:tc>
          <w:tcPr>
            <w:tcW w:w="486" w:type="pct"/>
            <w:tcBorders>
              <w:bottom w:val="single" w:sz="4" w:space="0" w:color="auto"/>
            </w:tcBorders>
            <w:vAlign w:val="center"/>
          </w:tcPr>
          <w:p w14:paraId="777CCBB9" w14:textId="18CAB55D" w:rsidR="00F948C3" w:rsidRPr="00F948C3" w:rsidRDefault="00F948C3" w:rsidP="00F948C3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8.664,4</w:t>
            </w:r>
          </w:p>
        </w:tc>
        <w:tc>
          <w:tcPr>
            <w:tcW w:w="549" w:type="pct"/>
            <w:tcBorders>
              <w:bottom w:val="single" w:sz="4" w:space="0" w:color="auto"/>
            </w:tcBorders>
            <w:vAlign w:val="center"/>
          </w:tcPr>
          <w:p w14:paraId="09A06F92" w14:textId="13FB3647" w:rsidR="00F948C3" w:rsidRPr="00F948C3" w:rsidRDefault="00F948C3" w:rsidP="00F948C3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8.664,4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center"/>
          </w:tcPr>
          <w:p w14:paraId="6AE4F526" w14:textId="5E1AE142" w:rsidR="00F948C3" w:rsidRPr="00F948C3" w:rsidRDefault="00F948C3" w:rsidP="00F948C3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F948C3">
              <w:rPr>
                <w:rFonts w:ascii="Times New Roman" w:hAnsi="Times New Roman" w:cs="Times New Roman"/>
                <w:b/>
                <w:lang w:val="ro-RO"/>
              </w:rPr>
              <w:t>8.664,4</w:t>
            </w:r>
          </w:p>
        </w:tc>
      </w:tr>
    </w:tbl>
    <w:p w14:paraId="78060F9D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654E37EC" w14:textId="77777777" w:rsidR="00744C97" w:rsidRPr="00261296" w:rsidRDefault="00744C97" w:rsidP="005D0921">
      <w:pPr>
        <w:pStyle w:val="ListParagraph"/>
        <w:numPr>
          <w:ilvl w:val="0"/>
          <w:numId w:val="25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8505 „Susţinerea televiziunii şi radiodifuziunii publice”</w:t>
      </w:r>
    </w:p>
    <w:p w14:paraId="04C438B9" w14:textId="77777777" w:rsidR="00744C97" w:rsidRPr="003924DA" w:rsidRDefault="00744C97" w:rsidP="005D0921">
      <w:pPr>
        <w:pStyle w:val="ListParagraph"/>
        <w:numPr>
          <w:ilvl w:val="0"/>
          <w:numId w:val="25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6C0B877" w14:textId="77777777" w:rsidR="00472D6F" w:rsidRPr="00924AAE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Cs w:val="24"/>
          <w:lang w:val="ro-RO"/>
        </w:rPr>
      </w:pPr>
      <w:r w:rsidRPr="00924AAE">
        <w:rPr>
          <w:rFonts w:ascii="Times New Roman" w:hAnsi="Times New Roman" w:cs="Times New Roman"/>
          <w:i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635"/>
        <w:gridCol w:w="1127"/>
        <w:gridCol w:w="1127"/>
        <w:gridCol w:w="1127"/>
      </w:tblGrid>
      <w:tr w:rsidR="00D95404" w:rsidRPr="00A4054F" w14:paraId="6664458B" w14:textId="77777777" w:rsidTr="00924AAE">
        <w:trPr>
          <w:tblHeader/>
        </w:trPr>
        <w:tc>
          <w:tcPr>
            <w:tcW w:w="3125" w:type="pct"/>
            <w:vAlign w:val="center"/>
          </w:tcPr>
          <w:p w14:paraId="5A71B453" w14:textId="77777777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625" w:type="pct"/>
            <w:vAlign w:val="center"/>
          </w:tcPr>
          <w:p w14:paraId="571FC12C" w14:textId="21CD435A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625" w:type="pct"/>
            <w:vAlign w:val="center"/>
          </w:tcPr>
          <w:p w14:paraId="784299D6" w14:textId="6B8AAFCC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625" w:type="pct"/>
            <w:vAlign w:val="center"/>
          </w:tcPr>
          <w:p w14:paraId="2E149351" w14:textId="52148966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F948C3" w:rsidRPr="00A4054F" w14:paraId="585F9051" w14:textId="77777777" w:rsidTr="005C3F74"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2FCCCB66" w14:textId="7C0970CD" w:rsidR="00F948C3" w:rsidRPr="00A4054F" w:rsidRDefault="00F948C3" w:rsidP="00CE1CC6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Asigurarea activității I</w:t>
            </w:r>
            <w:r w:rsidR="00CE1CC6">
              <w:rPr>
                <w:rFonts w:ascii="Times New Roman" w:hAnsi="Times New Roman" w:cs="Times New Roman"/>
                <w:lang w:val="ro-RO"/>
              </w:rPr>
              <w:t xml:space="preserve">.P.N.A. </w:t>
            </w:r>
            <w:r w:rsidRPr="00A0595A">
              <w:rPr>
                <w:rFonts w:ascii="Times New Roman" w:hAnsi="Times New Roman" w:cs="Times New Roman"/>
                <w:lang w:val="ro-RO"/>
              </w:rPr>
              <w:t>Compania „Teleradio-Moldova” 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EA3E317" w14:textId="10D49235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185.783,6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04BDDCB" w14:textId="19DBA923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185.783,6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098898EE" w14:textId="2EC1166F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185.783,6</w:t>
            </w:r>
          </w:p>
        </w:tc>
      </w:tr>
      <w:tr w:rsidR="00F948C3" w:rsidRPr="00A4054F" w14:paraId="03206A37" w14:textId="77777777" w:rsidTr="005C3F74">
        <w:tc>
          <w:tcPr>
            <w:tcW w:w="3125" w:type="pct"/>
            <w:vAlign w:val="center"/>
          </w:tcPr>
          <w:p w14:paraId="6530538F" w14:textId="6608CE2D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Asigurarea activității Companiei „Gagauziya Radio Televizionu” (bugetul local, competențe proprii)</w:t>
            </w:r>
          </w:p>
        </w:tc>
        <w:tc>
          <w:tcPr>
            <w:tcW w:w="625" w:type="pct"/>
            <w:vAlign w:val="center"/>
          </w:tcPr>
          <w:p w14:paraId="0A027084" w14:textId="241BB410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10.200,0</w:t>
            </w:r>
          </w:p>
        </w:tc>
        <w:tc>
          <w:tcPr>
            <w:tcW w:w="625" w:type="pct"/>
            <w:vAlign w:val="center"/>
          </w:tcPr>
          <w:p w14:paraId="1AA32A15" w14:textId="4BE7B843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10.200,0</w:t>
            </w:r>
          </w:p>
        </w:tc>
        <w:tc>
          <w:tcPr>
            <w:tcW w:w="625" w:type="pct"/>
            <w:vAlign w:val="center"/>
          </w:tcPr>
          <w:p w14:paraId="00922EF7" w14:textId="4E5147DF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10.200,0</w:t>
            </w:r>
          </w:p>
        </w:tc>
      </w:tr>
      <w:tr w:rsidR="00F948C3" w:rsidRPr="00A0595A" w14:paraId="6D70A177" w14:textId="77777777" w:rsidTr="0060001F">
        <w:trPr>
          <w:trHeight w:val="343"/>
        </w:trPr>
        <w:tc>
          <w:tcPr>
            <w:tcW w:w="3125" w:type="pct"/>
            <w:tcBorders>
              <w:bottom w:val="single" w:sz="4" w:space="0" w:color="auto"/>
            </w:tcBorders>
            <w:vAlign w:val="center"/>
          </w:tcPr>
          <w:p w14:paraId="0D97611A" w14:textId="511F1211" w:rsidR="00F948C3" w:rsidRPr="00A0595A" w:rsidRDefault="00F948C3" w:rsidP="00F948C3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lastRenderedPageBreak/>
              <w:t>Total subprogramul 8505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0374EC5D" w14:textId="47678769" w:rsidR="00F948C3" w:rsidRPr="00A0595A" w:rsidRDefault="00F948C3" w:rsidP="00F948C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195.983,6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379C62AC" w14:textId="6BC3486A" w:rsidR="00F948C3" w:rsidRPr="00A0595A" w:rsidRDefault="00F948C3" w:rsidP="00F948C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195.983,6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05822922" w14:textId="3AF64499" w:rsidR="00F948C3" w:rsidRPr="00A0595A" w:rsidRDefault="00F948C3" w:rsidP="00F948C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195.983,6</w:t>
            </w:r>
          </w:p>
        </w:tc>
      </w:tr>
    </w:tbl>
    <w:p w14:paraId="30A784A8" w14:textId="77777777" w:rsidR="00D1560C" w:rsidRPr="00D95404" w:rsidRDefault="00D1560C" w:rsidP="00807B24">
      <w:pPr>
        <w:pStyle w:val="ListParagraph"/>
        <w:spacing w:after="0"/>
        <w:ind w:left="0" w:firstLine="709"/>
        <w:jc w:val="both"/>
        <w:rPr>
          <w:rFonts w:ascii="Times New Roman" w:hAnsi="Times New Roman"/>
          <w:sz w:val="10"/>
          <w:szCs w:val="10"/>
        </w:rPr>
      </w:pPr>
    </w:p>
    <w:p w14:paraId="2598E48B" w14:textId="77777777" w:rsidR="00744C97" w:rsidRPr="00261296" w:rsidRDefault="00807B24" w:rsidP="00807B24">
      <w:pPr>
        <w:pStyle w:val="ListParagraph"/>
        <w:numPr>
          <w:ilvl w:val="0"/>
          <w:numId w:val="27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F523AA"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8506 „Odihnă</w:t>
      </w:r>
      <w:r w:rsidR="00744C97" w:rsidRPr="002612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şi agrement”</w:t>
      </w:r>
    </w:p>
    <w:p w14:paraId="75847538" w14:textId="77777777" w:rsidR="00744C97" w:rsidRPr="003924DA" w:rsidRDefault="00807B24" w:rsidP="00807B24">
      <w:pPr>
        <w:pStyle w:val="ListParagraph"/>
        <w:numPr>
          <w:ilvl w:val="0"/>
          <w:numId w:val="27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7591E58B" w14:textId="77777777" w:rsidR="00472D6F" w:rsidRPr="00A4054F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53"/>
        <w:gridCol w:w="1298"/>
        <w:gridCol w:w="1134"/>
        <w:gridCol w:w="1131"/>
      </w:tblGrid>
      <w:tr w:rsidR="00D95404" w:rsidRPr="00A4054F" w14:paraId="635BD913" w14:textId="77777777" w:rsidTr="00D95404">
        <w:trPr>
          <w:trHeight w:val="305"/>
        </w:trPr>
        <w:tc>
          <w:tcPr>
            <w:tcW w:w="3024" w:type="pct"/>
            <w:vAlign w:val="center"/>
          </w:tcPr>
          <w:p w14:paraId="791FFD9A" w14:textId="77777777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720" w:type="pct"/>
            <w:vAlign w:val="center"/>
          </w:tcPr>
          <w:p w14:paraId="5B5103BD" w14:textId="6496437F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629" w:type="pct"/>
            <w:vAlign w:val="center"/>
          </w:tcPr>
          <w:p w14:paraId="4E09612C" w14:textId="193F6DBE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627" w:type="pct"/>
            <w:vAlign w:val="center"/>
          </w:tcPr>
          <w:p w14:paraId="58E1A3F5" w14:textId="1143F5C2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F948C3" w:rsidRPr="00A4054F" w14:paraId="78C6BFEA" w14:textId="77777777" w:rsidTr="00D95404">
        <w:trPr>
          <w:trHeight w:val="305"/>
        </w:trPr>
        <w:tc>
          <w:tcPr>
            <w:tcW w:w="3024" w:type="pct"/>
          </w:tcPr>
          <w:p w14:paraId="55A39D65" w14:textId="77777777" w:rsidR="00F948C3" w:rsidRPr="00A4054F" w:rsidRDefault="00F948C3" w:rsidP="00F948C3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Bugetul l</w:t>
            </w:r>
            <w:r w:rsidRPr="00A4054F">
              <w:rPr>
                <w:rFonts w:ascii="Times New Roman" w:hAnsi="Times New Roman" w:cs="Times New Roman"/>
                <w:lang w:val="ro-RO"/>
              </w:rPr>
              <w:t>ocal (competențe proprii)</w:t>
            </w:r>
          </w:p>
        </w:tc>
        <w:tc>
          <w:tcPr>
            <w:tcW w:w="720" w:type="pct"/>
            <w:vAlign w:val="center"/>
          </w:tcPr>
          <w:p w14:paraId="00DA1053" w14:textId="5F34D36C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14.022,9</w:t>
            </w:r>
          </w:p>
        </w:tc>
        <w:tc>
          <w:tcPr>
            <w:tcW w:w="629" w:type="pct"/>
            <w:vAlign w:val="center"/>
          </w:tcPr>
          <w:p w14:paraId="48B0F174" w14:textId="733DC309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14.022,9</w:t>
            </w:r>
          </w:p>
        </w:tc>
        <w:tc>
          <w:tcPr>
            <w:tcW w:w="627" w:type="pct"/>
            <w:vAlign w:val="center"/>
          </w:tcPr>
          <w:p w14:paraId="472BDCE9" w14:textId="1EC488F4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14.022,9</w:t>
            </w:r>
          </w:p>
        </w:tc>
      </w:tr>
      <w:tr w:rsidR="00F948C3" w:rsidRPr="00A0595A" w14:paraId="37C0A86B" w14:textId="77777777" w:rsidTr="00D95404">
        <w:trPr>
          <w:trHeight w:val="437"/>
        </w:trPr>
        <w:tc>
          <w:tcPr>
            <w:tcW w:w="3024" w:type="pct"/>
            <w:vAlign w:val="center"/>
          </w:tcPr>
          <w:p w14:paraId="7BBD7C13" w14:textId="77777777" w:rsidR="00F948C3" w:rsidRPr="00A0595A" w:rsidRDefault="00F948C3" w:rsidP="00F948C3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Total subprogramul 8506</w:t>
            </w:r>
          </w:p>
        </w:tc>
        <w:tc>
          <w:tcPr>
            <w:tcW w:w="720" w:type="pct"/>
            <w:vAlign w:val="center"/>
          </w:tcPr>
          <w:p w14:paraId="2F4DDFB6" w14:textId="0563E576" w:rsidR="00F948C3" w:rsidRPr="00A0595A" w:rsidRDefault="00F948C3" w:rsidP="00F948C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14.022,9</w:t>
            </w:r>
          </w:p>
        </w:tc>
        <w:tc>
          <w:tcPr>
            <w:tcW w:w="629" w:type="pct"/>
            <w:vAlign w:val="center"/>
          </w:tcPr>
          <w:p w14:paraId="598C17DE" w14:textId="4EA82335" w:rsidR="00F948C3" w:rsidRPr="00A0595A" w:rsidRDefault="00F948C3" w:rsidP="00F948C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14.022,9</w:t>
            </w:r>
          </w:p>
        </w:tc>
        <w:tc>
          <w:tcPr>
            <w:tcW w:w="627" w:type="pct"/>
            <w:vAlign w:val="center"/>
          </w:tcPr>
          <w:p w14:paraId="6E7C75D0" w14:textId="0B5804D7" w:rsidR="00F948C3" w:rsidRPr="00A0595A" w:rsidRDefault="00F948C3" w:rsidP="00F948C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14.022,9</w:t>
            </w:r>
          </w:p>
        </w:tc>
      </w:tr>
    </w:tbl>
    <w:p w14:paraId="7509F473" w14:textId="77777777" w:rsidR="00744C97" w:rsidRPr="00A4054F" w:rsidRDefault="00744C97" w:rsidP="00B22D10">
      <w:pPr>
        <w:spacing w:after="0"/>
        <w:rPr>
          <w:rFonts w:ascii="Times New Roman" w:hAnsi="Times New Roman" w:cs="Times New Roman"/>
          <w:sz w:val="10"/>
          <w:szCs w:val="10"/>
          <w:lang w:val="ro-RO"/>
        </w:rPr>
      </w:pPr>
    </w:p>
    <w:p w14:paraId="19F3C8FB" w14:textId="77777777" w:rsidR="0012537B" w:rsidRPr="00A4054F" w:rsidRDefault="0012537B" w:rsidP="00807B24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14:paraId="3871F98F" w14:textId="77777777" w:rsidR="00744C97" w:rsidRPr="00261296" w:rsidRDefault="00DE2C97" w:rsidP="00807B24">
      <w:pPr>
        <w:pStyle w:val="ListParagraph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6129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261296">
        <w:rPr>
          <w:rFonts w:ascii="Times New Roman" w:hAnsi="Times New Roman" w:cs="Times New Roman"/>
          <w:b/>
          <w:sz w:val="24"/>
          <w:szCs w:val="24"/>
          <w:lang w:val="ro-RO"/>
        </w:rPr>
        <w:t>Subprogramul 8508 „Cultele”</w:t>
      </w:r>
    </w:p>
    <w:p w14:paraId="077FBB85" w14:textId="77777777" w:rsidR="00744C97" w:rsidRPr="003924DA" w:rsidRDefault="00DE2C97" w:rsidP="00807B24">
      <w:pPr>
        <w:pStyle w:val="ListParagraph"/>
        <w:numPr>
          <w:ilvl w:val="0"/>
          <w:numId w:val="28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A498541" w14:textId="77777777" w:rsidR="00472D6F" w:rsidRPr="00A4054F" w:rsidRDefault="00472D6F" w:rsidP="003924DA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04"/>
        <w:gridCol w:w="1280"/>
        <w:gridCol w:w="1138"/>
        <w:gridCol w:w="1194"/>
      </w:tblGrid>
      <w:tr w:rsidR="00D95404" w:rsidRPr="00A4054F" w14:paraId="12FB117F" w14:textId="77777777" w:rsidTr="00F43266">
        <w:trPr>
          <w:trHeight w:val="262"/>
        </w:trPr>
        <w:tc>
          <w:tcPr>
            <w:tcW w:w="2997" w:type="pct"/>
            <w:vAlign w:val="center"/>
          </w:tcPr>
          <w:p w14:paraId="0189E157" w14:textId="77777777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710" w:type="pct"/>
            <w:vAlign w:val="center"/>
          </w:tcPr>
          <w:p w14:paraId="2196681A" w14:textId="0719A412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631" w:type="pct"/>
            <w:vAlign w:val="center"/>
          </w:tcPr>
          <w:p w14:paraId="22246858" w14:textId="17C568B2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662" w:type="pct"/>
            <w:vAlign w:val="center"/>
          </w:tcPr>
          <w:p w14:paraId="69C3AE1A" w14:textId="507DBDB7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F948C3" w:rsidRPr="00A4054F" w14:paraId="7385A02D" w14:textId="77777777" w:rsidTr="00F43266">
        <w:trPr>
          <w:trHeight w:val="262"/>
        </w:trPr>
        <w:tc>
          <w:tcPr>
            <w:tcW w:w="2997" w:type="pct"/>
          </w:tcPr>
          <w:p w14:paraId="44DB0276" w14:textId="77777777" w:rsidR="00F948C3" w:rsidRPr="00A4054F" w:rsidRDefault="00F948C3" w:rsidP="00F948C3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 xml:space="preserve">Bugetul </w:t>
            </w:r>
            <w:r>
              <w:rPr>
                <w:rFonts w:ascii="Times New Roman" w:hAnsi="Times New Roman" w:cs="Times New Roman"/>
                <w:lang w:val="ro-RO"/>
              </w:rPr>
              <w:t>l</w:t>
            </w:r>
            <w:r w:rsidRPr="00A4054F">
              <w:rPr>
                <w:rFonts w:ascii="Times New Roman" w:hAnsi="Times New Roman" w:cs="Times New Roman"/>
                <w:lang w:val="ro-RO"/>
              </w:rPr>
              <w:t>ocal (competențe proprii)</w:t>
            </w:r>
          </w:p>
        </w:tc>
        <w:tc>
          <w:tcPr>
            <w:tcW w:w="710" w:type="pct"/>
            <w:vAlign w:val="center"/>
          </w:tcPr>
          <w:p w14:paraId="20FA5417" w14:textId="05A68DE2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206,0</w:t>
            </w:r>
          </w:p>
        </w:tc>
        <w:tc>
          <w:tcPr>
            <w:tcW w:w="631" w:type="pct"/>
            <w:vAlign w:val="center"/>
          </w:tcPr>
          <w:p w14:paraId="3E78CD6C" w14:textId="7E1819EF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206,0</w:t>
            </w:r>
          </w:p>
        </w:tc>
        <w:tc>
          <w:tcPr>
            <w:tcW w:w="662" w:type="pct"/>
            <w:vAlign w:val="center"/>
          </w:tcPr>
          <w:p w14:paraId="3B6D849F" w14:textId="2BCBFC54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206,0</w:t>
            </w:r>
          </w:p>
        </w:tc>
      </w:tr>
      <w:tr w:rsidR="00F948C3" w:rsidRPr="00A4054F" w14:paraId="0721018F" w14:textId="77777777" w:rsidTr="00F43266">
        <w:trPr>
          <w:trHeight w:val="313"/>
        </w:trPr>
        <w:tc>
          <w:tcPr>
            <w:tcW w:w="2997" w:type="pct"/>
            <w:tcBorders>
              <w:bottom w:val="single" w:sz="4" w:space="0" w:color="auto"/>
            </w:tcBorders>
            <w:vAlign w:val="center"/>
          </w:tcPr>
          <w:p w14:paraId="685EC512" w14:textId="77777777" w:rsidR="00F948C3" w:rsidRPr="00A4054F" w:rsidRDefault="00F948C3" w:rsidP="00F948C3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pe subprogramul 8508</w:t>
            </w:r>
          </w:p>
        </w:tc>
        <w:tc>
          <w:tcPr>
            <w:tcW w:w="710" w:type="pct"/>
            <w:tcBorders>
              <w:bottom w:val="single" w:sz="4" w:space="0" w:color="auto"/>
            </w:tcBorders>
            <w:vAlign w:val="center"/>
          </w:tcPr>
          <w:p w14:paraId="16BB44F1" w14:textId="3741A25B" w:rsidR="00F948C3" w:rsidRPr="00A0595A" w:rsidRDefault="00F948C3" w:rsidP="00F948C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206,0</w:t>
            </w:r>
          </w:p>
        </w:tc>
        <w:tc>
          <w:tcPr>
            <w:tcW w:w="631" w:type="pct"/>
            <w:tcBorders>
              <w:bottom w:val="single" w:sz="4" w:space="0" w:color="auto"/>
            </w:tcBorders>
            <w:vAlign w:val="center"/>
          </w:tcPr>
          <w:p w14:paraId="29509FA1" w14:textId="16DFCCA9" w:rsidR="00F948C3" w:rsidRPr="00A0595A" w:rsidRDefault="00F948C3" w:rsidP="00F948C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206,0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1508A14F" w14:textId="03157595" w:rsidR="00F948C3" w:rsidRPr="00A0595A" w:rsidRDefault="00F948C3" w:rsidP="00F948C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206,0</w:t>
            </w:r>
          </w:p>
        </w:tc>
      </w:tr>
    </w:tbl>
    <w:p w14:paraId="184584B9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3E016268" w14:textId="77777777" w:rsidR="0012537B" w:rsidRPr="00A4054F" w:rsidRDefault="0012537B" w:rsidP="00472D6F">
      <w:pPr>
        <w:spacing w:after="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14:paraId="56290845" w14:textId="77777777" w:rsidR="00744C97" w:rsidRPr="00F1150C" w:rsidRDefault="00807306" w:rsidP="00F43266">
      <w:pPr>
        <w:pStyle w:val="ListParagraph"/>
        <w:numPr>
          <w:ilvl w:val="0"/>
          <w:numId w:val="29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150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F1150C">
        <w:rPr>
          <w:rFonts w:ascii="Times New Roman" w:hAnsi="Times New Roman" w:cs="Times New Roman"/>
          <w:b/>
          <w:sz w:val="24"/>
          <w:szCs w:val="24"/>
          <w:lang w:val="ro-RO"/>
        </w:rPr>
        <w:t>Subprogramul 8509 „Asigurarea controlului asupra instituțiilor în domeniul audiovizualului”</w:t>
      </w:r>
    </w:p>
    <w:p w14:paraId="7F2F2CC2" w14:textId="77777777" w:rsidR="00744C97" w:rsidRPr="003924DA" w:rsidRDefault="00807306" w:rsidP="00F43266">
      <w:pPr>
        <w:pStyle w:val="ListParagraph"/>
        <w:numPr>
          <w:ilvl w:val="0"/>
          <w:numId w:val="29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4FD50BAE" w14:textId="77777777" w:rsidR="00472D6F" w:rsidRPr="00A4054F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85"/>
        <w:gridCol w:w="1132"/>
        <w:gridCol w:w="1275"/>
        <w:gridCol w:w="1224"/>
      </w:tblGrid>
      <w:tr w:rsidR="00D95404" w:rsidRPr="00A4054F" w14:paraId="1B4F9713" w14:textId="77777777" w:rsidTr="00F43266">
        <w:trPr>
          <w:trHeight w:val="20"/>
        </w:trPr>
        <w:tc>
          <w:tcPr>
            <w:tcW w:w="2986" w:type="pct"/>
            <w:vAlign w:val="center"/>
          </w:tcPr>
          <w:p w14:paraId="3B2E0022" w14:textId="77777777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bookmarkStart w:id="1" w:name="OLE_LINK1"/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628" w:type="pct"/>
            <w:vAlign w:val="center"/>
          </w:tcPr>
          <w:p w14:paraId="6EC7DDBC" w14:textId="12B3AAE7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707" w:type="pct"/>
            <w:vAlign w:val="center"/>
          </w:tcPr>
          <w:p w14:paraId="049256C8" w14:textId="29582D36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679" w:type="pct"/>
            <w:vAlign w:val="center"/>
          </w:tcPr>
          <w:p w14:paraId="7D17F644" w14:textId="2EE04898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F948C3" w:rsidRPr="00A4054F" w14:paraId="70301E96" w14:textId="77777777" w:rsidTr="00F43266">
        <w:trPr>
          <w:trHeight w:val="20"/>
        </w:trPr>
        <w:tc>
          <w:tcPr>
            <w:tcW w:w="2986" w:type="pct"/>
            <w:tcBorders>
              <w:bottom w:val="single" w:sz="4" w:space="0" w:color="auto"/>
            </w:tcBorders>
          </w:tcPr>
          <w:p w14:paraId="57637DDB" w14:textId="77777777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lang w:val="ro-RO"/>
              </w:rPr>
              <w:t>Asigurarea activității Consiliului Audiovizualului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1EE01F1D" w14:textId="2F2ED5B1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15.087,9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17166C3C" w14:textId="56E63EF2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15.187,9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14:paraId="52430553" w14:textId="3E187D94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14.283,6</w:t>
            </w:r>
          </w:p>
        </w:tc>
      </w:tr>
      <w:tr w:rsidR="00F948C3" w:rsidRPr="00A4054F" w14:paraId="7FD87247" w14:textId="77777777" w:rsidTr="00F43266">
        <w:trPr>
          <w:trHeight w:val="20"/>
        </w:trPr>
        <w:tc>
          <w:tcPr>
            <w:tcW w:w="2986" w:type="pct"/>
          </w:tcPr>
          <w:p w14:paraId="01124DBE" w14:textId="77777777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Modernizarea sistemelor i</w:t>
            </w:r>
            <w:r w:rsidRPr="00A4054F">
              <w:rPr>
                <w:rFonts w:ascii="Times New Roman" w:hAnsi="Times New Roman" w:cs="Times New Roman"/>
                <w:lang w:val="ro-RO"/>
              </w:rPr>
              <w:t>nformaționale a direcțiilor de monitorizare TV și radio la Consiliul Audiovizualului</w:t>
            </w:r>
          </w:p>
        </w:tc>
        <w:tc>
          <w:tcPr>
            <w:tcW w:w="628" w:type="pct"/>
            <w:vAlign w:val="center"/>
          </w:tcPr>
          <w:p w14:paraId="363D1F35" w14:textId="4419E895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350,0</w:t>
            </w:r>
          </w:p>
        </w:tc>
        <w:tc>
          <w:tcPr>
            <w:tcW w:w="707" w:type="pct"/>
            <w:vAlign w:val="center"/>
          </w:tcPr>
          <w:p w14:paraId="61E2FC09" w14:textId="5F8E850A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250,0</w:t>
            </w:r>
          </w:p>
        </w:tc>
        <w:tc>
          <w:tcPr>
            <w:tcW w:w="679" w:type="pct"/>
            <w:vAlign w:val="center"/>
          </w:tcPr>
          <w:p w14:paraId="5BEBCB05" w14:textId="0F993C78" w:rsidR="00F948C3" w:rsidRPr="00A4054F" w:rsidRDefault="00F948C3" w:rsidP="00F948C3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1.154,3</w:t>
            </w:r>
          </w:p>
        </w:tc>
      </w:tr>
      <w:tr w:rsidR="00F948C3" w:rsidRPr="00A4054F" w14:paraId="3C8ECA8A" w14:textId="77777777" w:rsidTr="004A456A">
        <w:trPr>
          <w:trHeight w:val="403"/>
        </w:trPr>
        <w:tc>
          <w:tcPr>
            <w:tcW w:w="2986" w:type="pct"/>
            <w:tcBorders>
              <w:bottom w:val="single" w:sz="4" w:space="0" w:color="auto"/>
            </w:tcBorders>
            <w:vAlign w:val="center"/>
          </w:tcPr>
          <w:p w14:paraId="2DA50A7A" w14:textId="77777777" w:rsidR="00F948C3" w:rsidRPr="00A4054F" w:rsidRDefault="00F948C3" w:rsidP="00F948C3">
            <w:pPr>
              <w:rPr>
                <w:rFonts w:ascii="Times New Roman" w:hAnsi="Times New Roman" w:cs="Times New Roman"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Total subprogramul 8509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vAlign w:val="center"/>
          </w:tcPr>
          <w:p w14:paraId="2F8FA763" w14:textId="2AB69196" w:rsidR="00F948C3" w:rsidRPr="00A0595A" w:rsidRDefault="00F948C3" w:rsidP="00F948C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15.437,9</w:t>
            </w:r>
          </w:p>
        </w:tc>
        <w:tc>
          <w:tcPr>
            <w:tcW w:w="707" w:type="pct"/>
            <w:tcBorders>
              <w:bottom w:val="single" w:sz="4" w:space="0" w:color="auto"/>
            </w:tcBorders>
            <w:vAlign w:val="center"/>
          </w:tcPr>
          <w:p w14:paraId="35155C3A" w14:textId="372227AC" w:rsidR="00F948C3" w:rsidRPr="00A0595A" w:rsidRDefault="00F948C3" w:rsidP="00F948C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15.437,9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14:paraId="0F80000E" w14:textId="4C241058" w:rsidR="00F948C3" w:rsidRPr="00A0595A" w:rsidRDefault="00F948C3" w:rsidP="00F948C3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15.437,9</w:t>
            </w:r>
          </w:p>
        </w:tc>
      </w:tr>
      <w:bookmarkEnd w:id="1"/>
    </w:tbl>
    <w:p w14:paraId="4CFCE57A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p w14:paraId="5020284B" w14:textId="77777777" w:rsidR="004E2EC8" w:rsidRPr="00A4054F" w:rsidRDefault="004E2EC8" w:rsidP="00472D6F">
      <w:pPr>
        <w:spacing w:after="0"/>
        <w:rPr>
          <w:rFonts w:ascii="Times New Roman" w:hAnsi="Times New Roman" w:cs="Times New Roman"/>
          <w:b/>
          <w:i/>
          <w:sz w:val="10"/>
          <w:szCs w:val="10"/>
          <w:lang w:val="ro-RO"/>
        </w:rPr>
      </w:pPr>
    </w:p>
    <w:p w14:paraId="7CB6AE71" w14:textId="77777777" w:rsidR="00744C97" w:rsidRPr="00F1150C" w:rsidRDefault="0083110A" w:rsidP="0083110A">
      <w:pPr>
        <w:pStyle w:val="ListParagraph"/>
        <w:numPr>
          <w:ilvl w:val="0"/>
          <w:numId w:val="31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1150C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F1150C">
        <w:rPr>
          <w:rFonts w:ascii="Times New Roman" w:hAnsi="Times New Roman" w:cs="Times New Roman"/>
          <w:b/>
          <w:sz w:val="24"/>
          <w:szCs w:val="24"/>
          <w:lang w:val="ro-RO"/>
        </w:rPr>
        <w:t>Subprogramul 8510 „Susținerea cinematografiei”</w:t>
      </w:r>
    </w:p>
    <w:p w14:paraId="074F2628" w14:textId="77777777" w:rsidR="00744C97" w:rsidRPr="003924DA" w:rsidRDefault="0083110A" w:rsidP="0083110A">
      <w:pPr>
        <w:pStyle w:val="ListParagraph"/>
        <w:numPr>
          <w:ilvl w:val="0"/>
          <w:numId w:val="31"/>
        </w:numPr>
        <w:spacing w:after="0"/>
        <w:ind w:left="0" w:firstLine="709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744C97" w:rsidRPr="003924DA">
        <w:rPr>
          <w:rFonts w:ascii="Times New Roman" w:hAnsi="Times New Roman" w:cs="Times New Roman"/>
          <w:b/>
          <w:sz w:val="24"/>
          <w:szCs w:val="24"/>
          <w:lang w:val="ro-RO"/>
        </w:rPr>
        <w:t>Activități principale în cadrul subprogramului și cheltuieli pe termen mediu</w:t>
      </w:r>
    </w:p>
    <w:p w14:paraId="02777ED0" w14:textId="77777777" w:rsidR="00472D6F" w:rsidRPr="00A4054F" w:rsidRDefault="00472D6F" w:rsidP="00472D6F">
      <w:pPr>
        <w:spacing w:after="0"/>
        <w:ind w:left="284"/>
        <w:jc w:val="right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A4054F">
        <w:rPr>
          <w:rFonts w:ascii="Times New Roman" w:hAnsi="Times New Roman" w:cs="Times New Roman"/>
          <w:i/>
          <w:sz w:val="24"/>
          <w:szCs w:val="24"/>
          <w:lang w:val="ro-RO"/>
        </w:rPr>
        <w:t>mii lei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058"/>
        <w:gridCol w:w="986"/>
        <w:gridCol w:w="986"/>
        <w:gridCol w:w="986"/>
      </w:tblGrid>
      <w:tr w:rsidR="00D95404" w:rsidRPr="00A4054F" w14:paraId="2367BCCA" w14:textId="77777777" w:rsidTr="003C1877">
        <w:tc>
          <w:tcPr>
            <w:tcW w:w="3360" w:type="pct"/>
            <w:vAlign w:val="center"/>
          </w:tcPr>
          <w:p w14:paraId="3D48A078" w14:textId="77777777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Activități</w:t>
            </w:r>
          </w:p>
        </w:tc>
        <w:tc>
          <w:tcPr>
            <w:tcW w:w="547" w:type="pct"/>
            <w:vAlign w:val="center"/>
          </w:tcPr>
          <w:p w14:paraId="2640EA33" w14:textId="11A7C58D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4</w:t>
            </w:r>
          </w:p>
        </w:tc>
        <w:tc>
          <w:tcPr>
            <w:tcW w:w="547" w:type="pct"/>
            <w:vAlign w:val="center"/>
          </w:tcPr>
          <w:p w14:paraId="23655F66" w14:textId="31F1803B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547" w:type="pct"/>
            <w:vAlign w:val="center"/>
          </w:tcPr>
          <w:p w14:paraId="0309A0BA" w14:textId="2D4211C2" w:rsidR="00D95404" w:rsidRPr="00A4054F" w:rsidRDefault="00D95404" w:rsidP="00D95404">
            <w:pPr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A4054F">
              <w:rPr>
                <w:rFonts w:ascii="Times New Roman" w:hAnsi="Times New Roman" w:cs="Times New Roman"/>
                <w:b/>
                <w:lang w:val="ro-RO"/>
              </w:rPr>
              <w:t>202</w:t>
            </w: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</w:p>
        </w:tc>
      </w:tr>
      <w:tr w:rsidR="00F948C3" w:rsidRPr="00A4054F" w14:paraId="4273C634" w14:textId="77777777" w:rsidTr="004C494B">
        <w:tc>
          <w:tcPr>
            <w:tcW w:w="3360" w:type="pct"/>
            <w:tcBorders>
              <w:bottom w:val="single" w:sz="4" w:space="0" w:color="auto"/>
            </w:tcBorders>
            <w:vAlign w:val="center"/>
          </w:tcPr>
          <w:p w14:paraId="5DC25438" w14:textId="5953752B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Asigurarea activității Centrului Național al Cinematografiei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14:paraId="0325DA17" w14:textId="5B1BE62A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2.829,9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14:paraId="5E2C4D7D" w14:textId="068E7CDC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2.829,9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14:paraId="64A5A9E6" w14:textId="1B756D44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2.829,9</w:t>
            </w:r>
          </w:p>
        </w:tc>
      </w:tr>
      <w:tr w:rsidR="00F948C3" w:rsidRPr="00A4054F" w14:paraId="265D21C5" w14:textId="77777777" w:rsidTr="004C494B">
        <w:tc>
          <w:tcPr>
            <w:tcW w:w="3360" w:type="pct"/>
            <w:vAlign w:val="center"/>
          </w:tcPr>
          <w:p w14:paraId="6E879713" w14:textId="6F017BB0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Susținerea proiectelor cinematografice și a altor genuri de activitate</w:t>
            </w:r>
          </w:p>
        </w:tc>
        <w:tc>
          <w:tcPr>
            <w:tcW w:w="547" w:type="pct"/>
            <w:vAlign w:val="center"/>
          </w:tcPr>
          <w:p w14:paraId="62BB9A1A" w14:textId="51CD2C77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7.800,0</w:t>
            </w:r>
          </w:p>
        </w:tc>
        <w:tc>
          <w:tcPr>
            <w:tcW w:w="547" w:type="pct"/>
            <w:vAlign w:val="center"/>
          </w:tcPr>
          <w:p w14:paraId="5213CE5B" w14:textId="0B1BBF35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7.800,0</w:t>
            </w:r>
          </w:p>
        </w:tc>
        <w:tc>
          <w:tcPr>
            <w:tcW w:w="547" w:type="pct"/>
            <w:vAlign w:val="center"/>
          </w:tcPr>
          <w:p w14:paraId="5CE05D03" w14:textId="35D5593D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7.800,0</w:t>
            </w:r>
          </w:p>
        </w:tc>
      </w:tr>
      <w:tr w:rsidR="00F948C3" w:rsidRPr="00A4054F" w14:paraId="4285558F" w14:textId="77777777" w:rsidTr="004C494B">
        <w:tc>
          <w:tcPr>
            <w:tcW w:w="3360" w:type="pct"/>
            <w:vAlign w:val="center"/>
          </w:tcPr>
          <w:p w14:paraId="5DE548B3" w14:textId="62BCA6C4" w:rsidR="00F948C3" w:rsidRPr="00A4054F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Implementarea Programului de investiții în domeniul producției de film și alte opere audiovizuale </w:t>
            </w:r>
          </w:p>
        </w:tc>
        <w:tc>
          <w:tcPr>
            <w:tcW w:w="547" w:type="pct"/>
            <w:vAlign w:val="center"/>
          </w:tcPr>
          <w:p w14:paraId="4022D577" w14:textId="6889B47F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2.000,0</w:t>
            </w:r>
          </w:p>
        </w:tc>
        <w:tc>
          <w:tcPr>
            <w:tcW w:w="547" w:type="pct"/>
            <w:vAlign w:val="center"/>
          </w:tcPr>
          <w:p w14:paraId="1364194A" w14:textId="3EDE2F13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2.000,0</w:t>
            </w:r>
          </w:p>
        </w:tc>
        <w:tc>
          <w:tcPr>
            <w:tcW w:w="547" w:type="pct"/>
            <w:vAlign w:val="center"/>
          </w:tcPr>
          <w:p w14:paraId="022AE44F" w14:textId="3904ABFE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2.000,0</w:t>
            </w:r>
          </w:p>
        </w:tc>
      </w:tr>
      <w:tr w:rsidR="00F948C3" w:rsidRPr="00A4054F" w14:paraId="09FBE459" w14:textId="77777777" w:rsidTr="004C494B">
        <w:tc>
          <w:tcPr>
            <w:tcW w:w="3360" w:type="pct"/>
            <w:vAlign w:val="center"/>
          </w:tcPr>
          <w:p w14:paraId="01C1A1F8" w14:textId="0346F6D6" w:rsidR="00F948C3" w:rsidRDefault="00F948C3" w:rsidP="00CF6783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F948C3">
              <w:rPr>
                <w:rFonts w:ascii="Times New Roman" w:hAnsi="Times New Roman" w:cs="Times New Roman"/>
                <w:lang w:val="ro-RO"/>
              </w:rPr>
              <w:t>Crearea și asigurarea activității Arhivei Naționale de Film</w:t>
            </w:r>
          </w:p>
        </w:tc>
        <w:tc>
          <w:tcPr>
            <w:tcW w:w="547" w:type="pct"/>
            <w:vAlign w:val="center"/>
          </w:tcPr>
          <w:p w14:paraId="7C6F6AAD" w14:textId="54780EC3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2.000,0</w:t>
            </w:r>
          </w:p>
        </w:tc>
        <w:tc>
          <w:tcPr>
            <w:tcW w:w="547" w:type="pct"/>
            <w:vAlign w:val="center"/>
          </w:tcPr>
          <w:p w14:paraId="595C68E8" w14:textId="1CDB3054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2.000,0</w:t>
            </w:r>
          </w:p>
        </w:tc>
        <w:tc>
          <w:tcPr>
            <w:tcW w:w="547" w:type="pct"/>
            <w:vAlign w:val="center"/>
          </w:tcPr>
          <w:p w14:paraId="49317901" w14:textId="1FD9B6B2" w:rsidR="00F948C3" w:rsidRPr="00A4054F" w:rsidRDefault="00F948C3" w:rsidP="00F948C3">
            <w:pPr>
              <w:jc w:val="right"/>
              <w:rPr>
                <w:rFonts w:ascii="Times New Roman" w:hAnsi="Times New Roman" w:cs="Times New Roman"/>
                <w:lang w:val="ro-RO"/>
              </w:rPr>
            </w:pPr>
            <w:r w:rsidRPr="00A0595A">
              <w:rPr>
                <w:rFonts w:ascii="Times New Roman" w:hAnsi="Times New Roman" w:cs="Times New Roman"/>
                <w:lang w:val="ro-RO"/>
              </w:rPr>
              <w:t>2.000,0</w:t>
            </w:r>
          </w:p>
        </w:tc>
      </w:tr>
      <w:tr w:rsidR="00F948C3" w:rsidRPr="00A0595A" w14:paraId="422750AC" w14:textId="77777777" w:rsidTr="004C494B">
        <w:trPr>
          <w:trHeight w:val="348"/>
        </w:trPr>
        <w:tc>
          <w:tcPr>
            <w:tcW w:w="3360" w:type="pct"/>
            <w:tcBorders>
              <w:bottom w:val="single" w:sz="4" w:space="0" w:color="auto"/>
            </w:tcBorders>
            <w:vAlign w:val="center"/>
          </w:tcPr>
          <w:p w14:paraId="103024E6" w14:textId="5C7FE81D" w:rsidR="00F948C3" w:rsidRPr="00A0595A" w:rsidRDefault="00F948C3" w:rsidP="00F948C3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Total subprogramul 8510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14:paraId="22043CC9" w14:textId="260834B4" w:rsidR="00F948C3" w:rsidRPr="00A0595A" w:rsidRDefault="00F948C3" w:rsidP="00F948C3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14.629,9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14:paraId="179CAB76" w14:textId="13E5DB76" w:rsidR="00F948C3" w:rsidRPr="00A0595A" w:rsidRDefault="00F948C3" w:rsidP="00F948C3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14.629,9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vAlign w:val="center"/>
          </w:tcPr>
          <w:p w14:paraId="706A896F" w14:textId="2EA3D0F8" w:rsidR="00F948C3" w:rsidRPr="00A0595A" w:rsidRDefault="00F948C3" w:rsidP="00F948C3">
            <w:pPr>
              <w:jc w:val="right"/>
              <w:rPr>
                <w:rFonts w:ascii="Times New Roman" w:hAnsi="Times New Roman" w:cs="Times New Roman"/>
                <w:b/>
                <w:lang w:val="ro-RO"/>
              </w:rPr>
            </w:pPr>
            <w:r w:rsidRPr="00A0595A">
              <w:rPr>
                <w:rFonts w:ascii="Times New Roman" w:hAnsi="Times New Roman" w:cs="Times New Roman"/>
                <w:b/>
                <w:lang w:val="ro-RO"/>
              </w:rPr>
              <w:t>14.629,9</w:t>
            </w:r>
          </w:p>
        </w:tc>
      </w:tr>
    </w:tbl>
    <w:p w14:paraId="794EBF4E" w14:textId="77777777" w:rsidR="00744C97" w:rsidRPr="00A4054F" w:rsidRDefault="00744C97" w:rsidP="00744C97">
      <w:pPr>
        <w:spacing w:after="0"/>
        <w:ind w:firstLine="426"/>
        <w:rPr>
          <w:rFonts w:ascii="Times New Roman" w:hAnsi="Times New Roman" w:cs="Times New Roman"/>
          <w:sz w:val="10"/>
          <w:szCs w:val="10"/>
          <w:lang w:val="ro-RO"/>
        </w:rPr>
      </w:pPr>
    </w:p>
    <w:sectPr w:rsidR="00744C97" w:rsidRPr="00A4054F" w:rsidSect="001776C6">
      <w:headerReference w:type="default" r:id="rId8"/>
      <w:footerReference w:type="default" r:id="rId9"/>
      <w:pgSz w:w="11906" w:h="16838"/>
      <w:pgMar w:top="1276" w:right="1440" w:bottom="1440" w:left="1440" w:header="708" w:footer="708" w:gutter="0"/>
      <w:pgNumType w:start="1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941AD" w14:textId="77777777" w:rsidR="009F20DC" w:rsidRDefault="009F20DC" w:rsidP="00FC471A">
      <w:pPr>
        <w:spacing w:after="0" w:line="240" w:lineRule="auto"/>
      </w:pPr>
      <w:r>
        <w:separator/>
      </w:r>
    </w:p>
  </w:endnote>
  <w:endnote w:type="continuationSeparator" w:id="0">
    <w:p w14:paraId="542CA92F" w14:textId="77777777" w:rsidR="009F20DC" w:rsidRDefault="009F20DC" w:rsidP="00FC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165B5" w14:textId="1A5B64D2" w:rsidR="00A709FD" w:rsidRDefault="00A709FD" w:rsidP="001776C6">
    <w:pPr>
      <w:pStyle w:val="Footer"/>
      <w:jc w:val="center"/>
    </w:pPr>
  </w:p>
  <w:p w14:paraId="5697BAC7" w14:textId="77777777" w:rsidR="00A709FD" w:rsidRDefault="00A709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A61B9" w14:textId="77777777" w:rsidR="009F20DC" w:rsidRDefault="009F20DC" w:rsidP="00FC471A">
      <w:pPr>
        <w:spacing w:after="0" w:line="240" w:lineRule="auto"/>
      </w:pPr>
      <w:r>
        <w:separator/>
      </w:r>
    </w:p>
  </w:footnote>
  <w:footnote w:type="continuationSeparator" w:id="0">
    <w:p w14:paraId="53BE5EB7" w14:textId="77777777" w:rsidR="009F20DC" w:rsidRDefault="009F20DC" w:rsidP="00FC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076AC" w14:textId="33297F2E" w:rsidR="001776C6" w:rsidRDefault="001776C6">
    <w:pPr>
      <w:pStyle w:val="Header"/>
      <w:jc w:val="center"/>
    </w:pPr>
  </w:p>
  <w:p w14:paraId="392EDB07" w14:textId="77777777" w:rsidR="00FC471A" w:rsidRDefault="00FC47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3244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F911F2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99A13F5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A643CF4"/>
    <w:multiLevelType w:val="hybridMultilevel"/>
    <w:tmpl w:val="BEF68036"/>
    <w:lvl w:ilvl="0" w:tplc="D3DC39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97AD1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0E5C7B"/>
    <w:multiLevelType w:val="hybridMultilevel"/>
    <w:tmpl w:val="14A8C56E"/>
    <w:lvl w:ilvl="0" w:tplc="59C2DC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546FC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2521585"/>
    <w:multiLevelType w:val="hybridMultilevel"/>
    <w:tmpl w:val="A798F0AC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B34F1"/>
    <w:multiLevelType w:val="hybridMultilevel"/>
    <w:tmpl w:val="66DEC6F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A0E2F"/>
    <w:multiLevelType w:val="hybridMultilevel"/>
    <w:tmpl w:val="6EA2A414"/>
    <w:lvl w:ilvl="0" w:tplc="B020298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47EC1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E6879D8"/>
    <w:multiLevelType w:val="hybridMultilevel"/>
    <w:tmpl w:val="0DAE0A30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F4D4B3C"/>
    <w:multiLevelType w:val="hybridMultilevel"/>
    <w:tmpl w:val="187A749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77B50"/>
    <w:multiLevelType w:val="hybridMultilevel"/>
    <w:tmpl w:val="C3949A4E"/>
    <w:lvl w:ilvl="0" w:tplc="514C6322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92FA4"/>
    <w:multiLevelType w:val="hybridMultilevel"/>
    <w:tmpl w:val="32320FA0"/>
    <w:lvl w:ilvl="0" w:tplc="F9FAAA14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5750639"/>
    <w:multiLevelType w:val="hybridMultilevel"/>
    <w:tmpl w:val="DFB26BA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0485E"/>
    <w:multiLevelType w:val="hybridMultilevel"/>
    <w:tmpl w:val="144E34D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B6569A"/>
    <w:multiLevelType w:val="multilevel"/>
    <w:tmpl w:val="2A8A332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844318"/>
    <w:multiLevelType w:val="hybridMultilevel"/>
    <w:tmpl w:val="79C8554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CE2A9C"/>
    <w:multiLevelType w:val="hybridMultilevel"/>
    <w:tmpl w:val="431047E6"/>
    <w:lvl w:ilvl="0" w:tplc="73449108">
      <w:start w:val="1"/>
      <w:numFmt w:val="decimal"/>
      <w:lvlText w:val="%1."/>
      <w:lvlJc w:val="left"/>
      <w:pPr>
        <w:ind w:left="1494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40D33265"/>
    <w:multiLevelType w:val="hybridMultilevel"/>
    <w:tmpl w:val="F4121FE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697CE4"/>
    <w:multiLevelType w:val="hybridMultilevel"/>
    <w:tmpl w:val="F8A09DC8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54682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69A0E7C"/>
    <w:multiLevelType w:val="hybridMultilevel"/>
    <w:tmpl w:val="69601CB0"/>
    <w:lvl w:ilvl="0" w:tplc="BDF03BD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247B95"/>
    <w:multiLevelType w:val="hybridMultilevel"/>
    <w:tmpl w:val="AC32741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10B42"/>
    <w:multiLevelType w:val="hybridMultilevel"/>
    <w:tmpl w:val="3DE622B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D7953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6C11F80"/>
    <w:multiLevelType w:val="hybridMultilevel"/>
    <w:tmpl w:val="984E4D1C"/>
    <w:lvl w:ilvl="0" w:tplc="E63651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252CE6"/>
    <w:multiLevelType w:val="hybridMultilevel"/>
    <w:tmpl w:val="3B0A4A3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C06D0B"/>
    <w:multiLevelType w:val="hybridMultilevel"/>
    <w:tmpl w:val="B9F814AA"/>
    <w:lvl w:ilvl="0" w:tplc="CC8EF2C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F4B2B0F"/>
    <w:multiLevelType w:val="hybridMultilevel"/>
    <w:tmpl w:val="261A19EE"/>
    <w:lvl w:ilvl="0" w:tplc="458A2A3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1"/>
  </w:num>
  <w:num w:numId="5">
    <w:abstractNumId w:val="10"/>
  </w:num>
  <w:num w:numId="6">
    <w:abstractNumId w:val="14"/>
  </w:num>
  <w:num w:numId="7">
    <w:abstractNumId w:val="29"/>
  </w:num>
  <w:num w:numId="8">
    <w:abstractNumId w:val="22"/>
  </w:num>
  <w:num w:numId="9">
    <w:abstractNumId w:val="2"/>
  </w:num>
  <w:num w:numId="10">
    <w:abstractNumId w:val="4"/>
  </w:num>
  <w:num w:numId="11">
    <w:abstractNumId w:val="26"/>
  </w:num>
  <w:num w:numId="12">
    <w:abstractNumId w:val="6"/>
  </w:num>
  <w:num w:numId="13">
    <w:abstractNumId w:val="23"/>
  </w:num>
  <w:num w:numId="14">
    <w:abstractNumId w:val="19"/>
  </w:num>
  <w:num w:numId="15">
    <w:abstractNumId w:val="30"/>
  </w:num>
  <w:num w:numId="16">
    <w:abstractNumId w:val="3"/>
  </w:num>
  <w:num w:numId="17">
    <w:abstractNumId w:val="9"/>
  </w:num>
  <w:num w:numId="18">
    <w:abstractNumId w:val="5"/>
  </w:num>
  <w:num w:numId="19">
    <w:abstractNumId w:val="27"/>
  </w:num>
  <w:num w:numId="20">
    <w:abstractNumId w:val="17"/>
  </w:num>
  <w:num w:numId="21">
    <w:abstractNumId w:val="15"/>
  </w:num>
  <w:num w:numId="22">
    <w:abstractNumId w:val="8"/>
  </w:num>
  <w:num w:numId="23">
    <w:abstractNumId w:val="24"/>
  </w:num>
  <w:num w:numId="24">
    <w:abstractNumId w:val="25"/>
  </w:num>
  <w:num w:numId="25">
    <w:abstractNumId w:val="28"/>
  </w:num>
  <w:num w:numId="26">
    <w:abstractNumId w:val="12"/>
  </w:num>
  <w:num w:numId="27">
    <w:abstractNumId w:val="7"/>
  </w:num>
  <w:num w:numId="28">
    <w:abstractNumId w:val="16"/>
  </w:num>
  <w:num w:numId="29">
    <w:abstractNumId w:val="20"/>
  </w:num>
  <w:num w:numId="30">
    <w:abstractNumId w:val="18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97"/>
    <w:rsid w:val="000010E5"/>
    <w:rsid w:val="00001510"/>
    <w:rsid w:val="00004B8A"/>
    <w:rsid w:val="000258D2"/>
    <w:rsid w:val="00027941"/>
    <w:rsid w:val="000330B0"/>
    <w:rsid w:val="00061DB0"/>
    <w:rsid w:val="000936B3"/>
    <w:rsid w:val="00097E17"/>
    <w:rsid w:val="000D5CB3"/>
    <w:rsid w:val="000E21A0"/>
    <w:rsid w:val="000E4CA7"/>
    <w:rsid w:val="000F225A"/>
    <w:rsid w:val="00101405"/>
    <w:rsid w:val="0010244E"/>
    <w:rsid w:val="0010556B"/>
    <w:rsid w:val="0012537B"/>
    <w:rsid w:val="00130C9C"/>
    <w:rsid w:val="00133813"/>
    <w:rsid w:val="001339F3"/>
    <w:rsid w:val="00133C92"/>
    <w:rsid w:val="00137055"/>
    <w:rsid w:val="00142F30"/>
    <w:rsid w:val="00151229"/>
    <w:rsid w:val="00162FC5"/>
    <w:rsid w:val="00174444"/>
    <w:rsid w:val="001776C6"/>
    <w:rsid w:val="00190C24"/>
    <w:rsid w:val="00191674"/>
    <w:rsid w:val="001965CD"/>
    <w:rsid w:val="001A5089"/>
    <w:rsid w:val="00201D1F"/>
    <w:rsid w:val="00214498"/>
    <w:rsid w:val="00226808"/>
    <w:rsid w:val="00226824"/>
    <w:rsid w:val="00226E41"/>
    <w:rsid w:val="00233EB7"/>
    <w:rsid w:val="00240BF6"/>
    <w:rsid w:val="00261296"/>
    <w:rsid w:val="002623CD"/>
    <w:rsid w:val="002862C3"/>
    <w:rsid w:val="00297958"/>
    <w:rsid w:val="002B30BD"/>
    <w:rsid w:val="002B6B65"/>
    <w:rsid w:val="002C1CEE"/>
    <w:rsid w:val="002C52F2"/>
    <w:rsid w:val="002C7F45"/>
    <w:rsid w:val="002F78A6"/>
    <w:rsid w:val="00305546"/>
    <w:rsid w:val="00305DAA"/>
    <w:rsid w:val="00307D74"/>
    <w:rsid w:val="00311F21"/>
    <w:rsid w:val="003147B6"/>
    <w:rsid w:val="00331CE5"/>
    <w:rsid w:val="0033751A"/>
    <w:rsid w:val="00342C0F"/>
    <w:rsid w:val="003431AB"/>
    <w:rsid w:val="003442D4"/>
    <w:rsid w:val="00344BDF"/>
    <w:rsid w:val="00346F88"/>
    <w:rsid w:val="0035007B"/>
    <w:rsid w:val="00350ABF"/>
    <w:rsid w:val="0035111D"/>
    <w:rsid w:val="003604DD"/>
    <w:rsid w:val="0037730C"/>
    <w:rsid w:val="0038053C"/>
    <w:rsid w:val="003924DA"/>
    <w:rsid w:val="00392756"/>
    <w:rsid w:val="003C0E75"/>
    <w:rsid w:val="003C1877"/>
    <w:rsid w:val="003E27EF"/>
    <w:rsid w:val="003F309E"/>
    <w:rsid w:val="003F3C17"/>
    <w:rsid w:val="004176BA"/>
    <w:rsid w:val="0043067D"/>
    <w:rsid w:val="00450206"/>
    <w:rsid w:val="00460B5C"/>
    <w:rsid w:val="00472AD1"/>
    <w:rsid w:val="00472D6F"/>
    <w:rsid w:val="0048255E"/>
    <w:rsid w:val="00497AF4"/>
    <w:rsid w:val="004A258C"/>
    <w:rsid w:val="004B0773"/>
    <w:rsid w:val="004E1C49"/>
    <w:rsid w:val="004E2EC8"/>
    <w:rsid w:val="004F2E1E"/>
    <w:rsid w:val="00517B13"/>
    <w:rsid w:val="00531CAA"/>
    <w:rsid w:val="00546658"/>
    <w:rsid w:val="0055394E"/>
    <w:rsid w:val="005625CB"/>
    <w:rsid w:val="005656F8"/>
    <w:rsid w:val="0056685E"/>
    <w:rsid w:val="005740B4"/>
    <w:rsid w:val="00582D87"/>
    <w:rsid w:val="00592DB9"/>
    <w:rsid w:val="00593AEA"/>
    <w:rsid w:val="005A0BE9"/>
    <w:rsid w:val="005A10A8"/>
    <w:rsid w:val="005A5019"/>
    <w:rsid w:val="005D06B7"/>
    <w:rsid w:val="005D0921"/>
    <w:rsid w:val="005D1991"/>
    <w:rsid w:val="005E1B06"/>
    <w:rsid w:val="005E514A"/>
    <w:rsid w:val="0060001F"/>
    <w:rsid w:val="00615144"/>
    <w:rsid w:val="00616B82"/>
    <w:rsid w:val="00621B69"/>
    <w:rsid w:val="00625600"/>
    <w:rsid w:val="00650144"/>
    <w:rsid w:val="0065282B"/>
    <w:rsid w:val="00657B0B"/>
    <w:rsid w:val="006660CB"/>
    <w:rsid w:val="00666908"/>
    <w:rsid w:val="006813B6"/>
    <w:rsid w:val="00683925"/>
    <w:rsid w:val="00693550"/>
    <w:rsid w:val="006B7B5C"/>
    <w:rsid w:val="006C1BB0"/>
    <w:rsid w:val="006C5668"/>
    <w:rsid w:val="006D691E"/>
    <w:rsid w:val="006D6B51"/>
    <w:rsid w:val="0072325B"/>
    <w:rsid w:val="00731FF5"/>
    <w:rsid w:val="00744C97"/>
    <w:rsid w:val="00752F22"/>
    <w:rsid w:val="007534B7"/>
    <w:rsid w:val="00757F92"/>
    <w:rsid w:val="007623E8"/>
    <w:rsid w:val="00775132"/>
    <w:rsid w:val="00777F18"/>
    <w:rsid w:val="00780ACB"/>
    <w:rsid w:val="00786C73"/>
    <w:rsid w:val="00796B25"/>
    <w:rsid w:val="007A020B"/>
    <w:rsid w:val="007C636E"/>
    <w:rsid w:val="00807306"/>
    <w:rsid w:val="00807B24"/>
    <w:rsid w:val="00827F98"/>
    <w:rsid w:val="0083110A"/>
    <w:rsid w:val="00856352"/>
    <w:rsid w:val="00862E31"/>
    <w:rsid w:val="008648A9"/>
    <w:rsid w:val="0087799E"/>
    <w:rsid w:val="008B04E2"/>
    <w:rsid w:val="008C3D78"/>
    <w:rsid w:val="008D04C4"/>
    <w:rsid w:val="008D13D1"/>
    <w:rsid w:val="008D6A5E"/>
    <w:rsid w:val="008F20F5"/>
    <w:rsid w:val="0091345F"/>
    <w:rsid w:val="00915321"/>
    <w:rsid w:val="009217FA"/>
    <w:rsid w:val="00924AAE"/>
    <w:rsid w:val="009252F7"/>
    <w:rsid w:val="0093096D"/>
    <w:rsid w:val="009364E0"/>
    <w:rsid w:val="009370A5"/>
    <w:rsid w:val="00940DA4"/>
    <w:rsid w:val="00943626"/>
    <w:rsid w:val="0094495F"/>
    <w:rsid w:val="00944AD9"/>
    <w:rsid w:val="009555D5"/>
    <w:rsid w:val="00966802"/>
    <w:rsid w:val="009748C9"/>
    <w:rsid w:val="009814E4"/>
    <w:rsid w:val="009A2DEB"/>
    <w:rsid w:val="009C4B25"/>
    <w:rsid w:val="009D286D"/>
    <w:rsid w:val="009D7728"/>
    <w:rsid w:val="009F20DC"/>
    <w:rsid w:val="009F66B9"/>
    <w:rsid w:val="00A01E73"/>
    <w:rsid w:val="00A055A5"/>
    <w:rsid w:val="00A0595A"/>
    <w:rsid w:val="00A27E58"/>
    <w:rsid w:val="00A3297F"/>
    <w:rsid w:val="00A4054F"/>
    <w:rsid w:val="00A50F44"/>
    <w:rsid w:val="00A53FC3"/>
    <w:rsid w:val="00A709FD"/>
    <w:rsid w:val="00A72123"/>
    <w:rsid w:val="00A76B83"/>
    <w:rsid w:val="00A803E1"/>
    <w:rsid w:val="00A97FAA"/>
    <w:rsid w:val="00AA4ED7"/>
    <w:rsid w:val="00AD13DE"/>
    <w:rsid w:val="00AD1FAE"/>
    <w:rsid w:val="00AE6E16"/>
    <w:rsid w:val="00B22D10"/>
    <w:rsid w:val="00B423FE"/>
    <w:rsid w:val="00B61603"/>
    <w:rsid w:val="00B65A3D"/>
    <w:rsid w:val="00B77A16"/>
    <w:rsid w:val="00B93491"/>
    <w:rsid w:val="00BA07C2"/>
    <w:rsid w:val="00BA2B90"/>
    <w:rsid w:val="00BB0940"/>
    <w:rsid w:val="00BB3E1F"/>
    <w:rsid w:val="00BF0AD2"/>
    <w:rsid w:val="00C01842"/>
    <w:rsid w:val="00C04F70"/>
    <w:rsid w:val="00C43991"/>
    <w:rsid w:val="00C5284F"/>
    <w:rsid w:val="00C675F0"/>
    <w:rsid w:val="00C73E99"/>
    <w:rsid w:val="00C87392"/>
    <w:rsid w:val="00CA0E3B"/>
    <w:rsid w:val="00CB317A"/>
    <w:rsid w:val="00CB4C10"/>
    <w:rsid w:val="00CD7F29"/>
    <w:rsid w:val="00CE1CC6"/>
    <w:rsid w:val="00CF6783"/>
    <w:rsid w:val="00D070E8"/>
    <w:rsid w:val="00D1560C"/>
    <w:rsid w:val="00D16CDA"/>
    <w:rsid w:val="00D20C76"/>
    <w:rsid w:val="00D3630B"/>
    <w:rsid w:val="00D56CA9"/>
    <w:rsid w:val="00D66589"/>
    <w:rsid w:val="00D87CF8"/>
    <w:rsid w:val="00D95360"/>
    <w:rsid w:val="00D95404"/>
    <w:rsid w:val="00DA4484"/>
    <w:rsid w:val="00DC044C"/>
    <w:rsid w:val="00DD0294"/>
    <w:rsid w:val="00DD1F1C"/>
    <w:rsid w:val="00DD6F9D"/>
    <w:rsid w:val="00DE2C97"/>
    <w:rsid w:val="00DE4918"/>
    <w:rsid w:val="00DF2EC5"/>
    <w:rsid w:val="00E054C4"/>
    <w:rsid w:val="00E1153E"/>
    <w:rsid w:val="00E1324F"/>
    <w:rsid w:val="00E237D4"/>
    <w:rsid w:val="00E9784D"/>
    <w:rsid w:val="00EB01D9"/>
    <w:rsid w:val="00EC584E"/>
    <w:rsid w:val="00ED014D"/>
    <w:rsid w:val="00ED0257"/>
    <w:rsid w:val="00ED38F7"/>
    <w:rsid w:val="00F10320"/>
    <w:rsid w:val="00F1150C"/>
    <w:rsid w:val="00F11EE9"/>
    <w:rsid w:val="00F4217D"/>
    <w:rsid w:val="00F43266"/>
    <w:rsid w:val="00F523AA"/>
    <w:rsid w:val="00F64C15"/>
    <w:rsid w:val="00F67F9E"/>
    <w:rsid w:val="00F87994"/>
    <w:rsid w:val="00F948C3"/>
    <w:rsid w:val="00F95888"/>
    <w:rsid w:val="00FB0206"/>
    <w:rsid w:val="00FB2F09"/>
    <w:rsid w:val="00FC471A"/>
    <w:rsid w:val="00FD2F02"/>
    <w:rsid w:val="00FE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F747E"/>
  <w15:chartTrackingRefBased/>
  <w15:docId w15:val="{3A096B2F-5AC2-4615-B574-4C761454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C97"/>
    <w:rPr>
      <w:noProof/>
      <w:lang w:val="ro-M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criptoria bullet points"/>
    <w:basedOn w:val="Normal"/>
    <w:link w:val="ListParagraphChar"/>
    <w:uiPriority w:val="34"/>
    <w:qFormat/>
    <w:rsid w:val="00744C97"/>
    <w:pPr>
      <w:ind w:left="720"/>
      <w:contextualSpacing/>
    </w:pPr>
  </w:style>
  <w:style w:type="table" w:styleId="TableGrid">
    <w:name w:val="Table Grid"/>
    <w:basedOn w:val="TableNormal"/>
    <w:uiPriority w:val="39"/>
    <w:rsid w:val="00744C97"/>
    <w:pPr>
      <w:spacing w:after="0" w:line="240" w:lineRule="auto"/>
    </w:pPr>
    <w:rPr>
      <w:lang w:val="ru-M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Scriptoria bullet points Char"/>
    <w:link w:val="ListParagraph"/>
    <w:uiPriority w:val="34"/>
    <w:locked/>
    <w:rsid w:val="00744C97"/>
    <w:rPr>
      <w:noProof/>
      <w:lang w:val="ro-M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B83"/>
    <w:rPr>
      <w:rFonts w:ascii="Segoe UI" w:hAnsi="Segoe UI" w:cs="Segoe UI"/>
      <w:noProof/>
      <w:sz w:val="18"/>
      <w:szCs w:val="18"/>
      <w:lang w:val="ro-MD"/>
    </w:rPr>
  </w:style>
  <w:style w:type="paragraph" w:styleId="Header">
    <w:name w:val="header"/>
    <w:basedOn w:val="Normal"/>
    <w:link w:val="HeaderChar"/>
    <w:uiPriority w:val="99"/>
    <w:unhideWhenUsed/>
    <w:rsid w:val="00FC4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471A"/>
    <w:rPr>
      <w:noProof/>
      <w:lang w:val="ro-MD"/>
    </w:rPr>
  </w:style>
  <w:style w:type="paragraph" w:styleId="Footer">
    <w:name w:val="footer"/>
    <w:basedOn w:val="Normal"/>
    <w:link w:val="FooterChar"/>
    <w:uiPriority w:val="99"/>
    <w:unhideWhenUsed/>
    <w:rsid w:val="00FC47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471A"/>
    <w:rPr>
      <w:noProof/>
      <w:lang w:val="ro-MD"/>
    </w:rPr>
  </w:style>
  <w:style w:type="character" w:styleId="Hyperlink">
    <w:name w:val="Hyperlink"/>
    <w:basedOn w:val="DefaultParagraphFont"/>
    <w:uiPriority w:val="99"/>
    <w:semiHidden/>
    <w:unhideWhenUsed/>
    <w:rsid w:val="00133C9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95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0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CD225-39F3-450E-BB66-098F9A06C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1427</Words>
  <Characters>8137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Olga, Casianova</dc:creator>
  <cp:keywords/>
  <dc:description/>
  <cp:lastModifiedBy>Sirbu, Vera</cp:lastModifiedBy>
  <cp:revision>11</cp:revision>
  <cp:lastPrinted>2022-09-27T08:17:00Z</cp:lastPrinted>
  <dcterms:created xsi:type="dcterms:W3CDTF">2023-05-22T12:50:00Z</dcterms:created>
  <dcterms:modified xsi:type="dcterms:W3CDTF">2023-05-28T12:20:00Z</dcterms:modified>
</cp:coreProperties>
</file>